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4AB95" w14:textId="77777777" w:rsidR="00E70BFF" w:rsidRDefault="00E70BFF">
      <w:pPr>
        <w:rPr>
          <w:rFonts w:ascii="Times New Roman" w:eastAsia="黑体" w:hAnsi="Times New Roman" w:cs="Times New Roman"/>
          <w:bCs/>
          <w:color w:val="000000" w:themeColor="text1"/>
          <w:sz w:val="28"/>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2080"/>
        <w:gridCol w:w="1800"/>
      </w:tblGrid>
      <w:tr w:rsidR="00E70BFF" w14:paraId="7CCDF0A1" w14:textId="77777777">
        <w:trPr>
          <w:cantSplit/>
          <w:trHeight w:val="454"/>
        </w:trPr>
        <w:tc>
          <w:tcPr>
            <w:tcW w:w="2080" w:type="dxa"/>
            <w:vAlign w:val="center"/>
          </w:tcPr>
          <w:p w14:paraId="3DA75CB4" w14:textId="77777777" w:rsidR="00E70BFF" w:rsidRDefault="00601BFF">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color w:val="000000" w:themeColor="text1"/>
              </w:rPr>
              <w:t>批准立项年份</w:t>
            </w:r>
          </w:p>
        </w:tc>
        <w:tc>
          <w:tcPr>
            <w:tcW w:w="1800" w:type="dxa"/>
            <w:vAlign w:val="center"/>
          </w:tcPr>
          <w:p w14:paraId="589C3C9B" w14:textId="77777777" w:rsidR="00E70BFF" w:rsidRDefault="00363A43" w:rsidP="00363A43">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hint="eastAsia"/>
                <w:color w:val="000000" w:themeColor="text1"/>
              </w:rPr>
              <w:t>2</w:t>
            </w:r>
            <w:r>
              <w:rPr>
                <w:rFonts w:ascii="Times New Roman" w:eastAsia="楷体_GB2312" w:hAnsi="Times New Roman" w:cs="Times New Roman"/>
                <w:color w:val="000000" w:themeColor="text1"/>
              </w:rPr>
              <w:t>009</w:t>
            </w:r>
            <w:r>
              <w:rPr>
                <w:rFonts w:ascii="Times New Roman" w:eastAsia="楷体_GB2312" w:hAnsi="Times New Roman" w:cs="Times New Roman" w:hint="eastAsia"/>
                <w:color w:val="000000" w:themeColor="text1"/>
              </w:rPr>
              <w:t>年</w:t>
            </w:r>
          </w:p>
        </w:tc>
      </w:tr>
      <w:tr w:rsidR="00E70BFF" w14:paraId="7A3CF8B0" w14:textId="77777777">
        <w:trPr>
          <w:cantSplit/>
          <w:trHeight w:val="454"/>
        </w:trPr>
        <w:tc>
          <w:tcPr>
            <w:tcW w:w="2080" w:type="dxa"/>
            <w:vAlign w:val="center"/>
          </w:tcPr>
          <w:p w14:paraId="03954707" w14:textId="77777777" w:rsidR="00E70BFF" w:rsidRDefault="00601BFF">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color w:val="000000" w:themeColor="text1"/>
              </w:rPr>
              <w:t>通过验收年份</w:t>
            </w:r>
          </w:p>
        </w:tc>
        <w:tc>
          <w:tcPr>
            <w:tcW w:w="1800" w:type="dxa"/>
            <w:vAlign w:val="center"/>
          </w:tcPr>
          <w:p w14:paraId="10D298CF" w14:textId="77777777" w:rsidR="00E70BFF" w:rsidRDefault="00363A43">
            <w:pPr>
              <w:snapToGrid w:val="0"/>
              <w:jc w:val="center"/>
              <w:rPr>
                <w:rFonts w:ascii="Times New Roman" w:eastAsia="楷体_GB2312" w:hAnsi="Times New Roman" w:cs="Times New Roman"/>
                <w:color w:val="000000" w:themeColor="text1"/>
              </w:rPr>
            </w:pPr>
            <w:r>
              <w:rPr>
                <w:rFonts w:ascii="Times New Roman" w:eastAsia="楷体_GB2312" w:hAnsi="Times New Roman" w:cs="Times New Roman" w:hint="eastAsia"/>
                <w:color w:val="000000" w:themeColor="text1"/>
              </w:rPr>
              <w:t>2012</w:t>
            </w:r>
            <w:r>
              <w:rPr>
                <w:rFonts w:ascii="Times New Roman" w:eastAsia="楷体_GB2312" w:hAnsi="Times New Roman" w:cs="Times New Roman" w:hint="eastAsia"/>
                <w:color w:val="000000" w:themeColor="text1"/>
              </w:rPr>
              <w:t>年</w:t>
            </w:r>
            <w:r>
              <w:rPr>
                <w:rFonts w:ascii="Times New Roman" w:eastAsia="楷体_GB2312" w:hAnsi="Times New Roman" w:cs="Times New Roman" w:hint="eastAsia"/>
                <w:color w:val="000000" w:themeColor="text1"/>
              </w:rPr>
              <w:t xml:space="preserve"> </w:t>
            </w:r>
          </w:p>
        </w:tc>
      </w:tr>
    </w:tbl>
    <w:p w14:paraId="101D80AF" w14:textId="77777777" w:rsidR="00E70BFF" w:rsidRDefault="00E70BFF">
      <w:pPr>
        <w:rPr>
          <w:rFonts w:ascii="Times New Roman" w:eastAsia="楷体_GB2312" w:hAnsi="Times New Roman" w:cs="Times New Roman"/>
          <w:color w:val="000000" w:themeColor="text1"/>
          <w:sz w:val="28"/>
        </w:rPr>
      </w:pPr>
    </w:p>
    <w:p w14:paraId="56DE8015" w14:textId="77777777" w:rsidR="00E70BFF" w:rsidRDefault="00E70BFF">
      <w:pPr>
        <w:rPr>
          <w:rFonts w:ascii="Times New Roman" w:eastAsia="楷体_GB2312" w:hAnsi="Times New Roman" w:cs="Times New Roman"/>
          <w:color w:val="000000" w:themeColor="text1"/>
          <w:sz w:val="28"/>
        </w:rPr>
      </w:pPr>
    </w:p>
    <w:p w14:paraId="30E47C8C" w14:textId="77777777" w:rsidR="00E70BFF" w:rsidRDefault="00E70BFF">
      <w:pPr>
        <w:rPr>
          <w:rFonts w:ascii="Times New Roman" w:eastAsia="楷体_GB2312" w:hAnsi="Times New Roman" w:cs="Times New Roman"/>
          <w:color w:val="000000" w:themeColor="text1"/>
          <w:sz w:val="28"/>
        </w:rPr>
      </w:pPr>
    </w:p>
    <w:p w14:paraId="488AD54F" w14:textId="77777777" w:rsidR="00E70BFF" w:rsidRDefault="00601BFF">
      <w:pPr>
        <w:jc w:val="center"/>
        <w:rPr>
          <w:rFonts w:ascii="Times New Roman" w:eastAsia="楷体_GB2312" w:hAnsi="Times New Roman" w:cs="Times New Roman"/>
          <w:color w:val="000000" w:themeColor="text1"/>
          <w:sz w:val="28"/>
        </w:rPr>
      </w:pPr>
      <w:r>
        <w:rPr>
          <w:rFonts w:ascii="Times New Roman" w:eastAsia="黑体" w:hAnsi="Times New Roman" w:cs="Times New Roman" w:hint="eastAsia"/>
          <w:b/>
          <w:color w:val="000000" w:themeColor="text1"/>
          <w:sz w:val="44"/>
        </w:rPr>
        <w:t>国家级实验教学示范中心年度报告</w:t>
      </w:r>
    </w:p>
    <w:p w14:paraId="1126185C" w14:textId="77777777" w:rsidR="00E70BFF" w:rsidRDefault="00601BFF">
      <w:pPr>
        <w:jc w:val="center"/>
        <w:rPr>
          <w:rFonts w:ascii="Times New Roman" w:eastAsia="楷体_GB2312" w:hAnsi="Times New Roman" w:cs="Times New Roman"/>
          <w:color w:val="000000" w:themeColor="text1"/>
          <w:sz w:val="28"/>
        </w:rPr>
      </w:pPr>
      <w:r>
        <w:rPr>
          <w:rFonts w:ascii="Times New Roman" w:eastAsia="楷体_GB2312" w:hAnsi="Times New Roman" w:cs="Times New Roman"/>
          <w:color w:val="000000" w:themeColor="text1"/>
          <w:sz w:val="28"/>
        </w:rPr>
        <w:t>（</w:t>
      </w:r>
      <w:r>
        <w:rPr>
          <w:rFonts w:ascii="Times New Roman" w:eastAsia="楷体_GB2312" w:hAnsi="Times New Roman" w:cs="Times New Roman"/>
          <w:color w:val="000000" w:themeColor="text1"/>
          <w:sz w:val="28"/>
        </w:rPr>
        <w:t>20</w:t>
      </w:r>
      <w:r>
        <w:rPr>
          <w:rFonts w:ascii="Times New Roman" w:eastAsia="楷体_GB2312" w:hAnsi="Times New Roman" w:cs="Times New Roman" w:hint="eastAsia"/>
          <w:color w:val="000000" w:themeColor="text1"/>
          <w:sz w:val="28"/>
        </w:rPr>
        <w:t>20</w:t>
      </w: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1</w:t>
      </w:r>
      <w:r>
        <w:rPr>
          <w:rFonts w:ascii="Times New Roman" w:eastAsia="楷体_GB2312" w:hAnsi="Times New Roman" w:cs="Times New Roman"/>
          <w:color w:val="000000" w:themeColor="text1"/>
          <w:sz w:val="28"/>
        </w:rPr>
        <w:t>月</w:t>
      </w:r>
      <w:r>
        <w:rPr>
          <w:rFonts w:ascii="Times New Roman" w:eastAsia="楷体_GB2312" w:hAnsi="Times New Roman" w:cs="Times New Roman" w:hint="eastAsia"/>
          <w:color w:val="000000" w:themeColor="text1"/>
          <w:sz w:val="28"/>
        </w:rPr>
        <w:t>1</w:t>
      </w:r>
      <w:r>
        <w:rPr>
          <w:rFonts w:ascii="Times New Roman" w:eastAsia="楷体_GB2312" w:hAnsi="Times New Roman" w:cs="Times New Roman" w:hint="eastAsia"/>
          <w:color w:val="000000" w:themeColor="text1"/>
          <w:sz w:val="28"/>
        </w:rPr>
        <w:t>日</w:t>
      </w:r>
      <w:r>
        <w:rPr>
          <w:rFonts w:ascii="Times New Roman" w:eastAsia="楷体_GB2312" w:hAnsi="Times New Roman" w:cs="Times New Roman"/>
          <w:color w:val="000000" w:themeColor="text1"/>
          <w:sz w:val="28"/>
        </w:rPr>
        <w:t>——20</w:t>
      </w:r>
      <w:r>
        <w:rPr>
          <w:rFonts w:ascii="Times New Roman" w:eastAsia="楷体_GB2312" w:hAnsi="Times New Roman" w:cs="Times New Roman" w:hint="eastAsia"/>
          <w:color w:val="000000" w:themeColor="text1"/>
          <w:sz w:val="28"/>
        </w:rPr>
        <w:t>20</w:t>
      </w:r>
      <w:r>
        <w:rPr>
          <w:rFonts w:ascii="Times New Roman" w:eastAsia="楷体_GB2312" w:hAnsi="Times New Roman" w:cs="Times New Roman"/>
          <w:color w:val="000000" w:themeColor="text1"/>
          <w:sz w:val="28"/>
        </w:rPr>
        <w:t>年</w:t>
      </w:r>
      <w:r>
        <w:rPr>
          <w:rFonts w:ascii="Times New Roman" w:eastAsia="楷体_GB2312" w:hAnsi="Times New Roman" w:cs="Times New Roman"/>
          <w:color w:val="000000" w:themeColor="text1"/>
          <w:sz w:val="28"/>
        </w:rPr>
        <w:t>12</w:t>
      </w:r>
      <w:r>
        <w:rPr>
          <w:rFonts w:ascii="Times New Roman" w:eastAsia="楷体_GB2312" w:hAnsi="Times New Roman" w:cs="Times New Roman"/>
          <w:color w:val="000000" w:themeColor="text1"/>
          <w:sz w:val="28"/>
        </w:rPr>
        <w:t>月</w:t>
      </w:r>
      <w:r>
        <w:rPr>
          <w:rFonts w:ascii="Times New Roman" w:eastAsia="楷体_GB2312" w:hAnsi="Times New Roman" w:cs="Times New Roman" w:hint="eastAsia"/>
          <w:color w:val="000000" w:themeColor="text1"/>
          <w:sz w:val="28"/>
        </w:rPr>
        <w:t>31</w:t>
      </w:r>
      <w:r>
        <w:rPr>
          <w:rFonts w:ascii="Times New Roman" w:eastAsia="楷体_GB2312" w:hAnsi="Times New Roman" w:cs="Times New Roman" w:hint="eastAsia"/>
          <w:color w:val="000000" w:themeColor="text1"/>
          <w:sz w:val="28"/>
        </w:rPr>
        <w:t>日</w:t>
      </w:r>
      <w:r>
        <w:rPr>
          <w:rFonts w:ascii="Times New Roman" w:eastAsia="楷体_GB2312" w:hAnsi="Times New Roman" w:cs="Times New Roman"/>
          <w:color w:val="000000" w:themeColor="text1"/>
          <w:sz w:val="28"/>
        </w:rPr>
        <w:t>）</w:t>
      </w:r>
    </w:p>
    <w:p w14:paraId="7D814108" w14:textId="77777777" w:rsidR="00E70BFF" w:rsidRDefault="00E70BFF">
      <w:pPr>
        <w:rPr>
          <w:rFonts w:ascii="Times New Roman" w:eastAsia="楷体_GB2312" w:hAnsi="Times New Roman" w:cs="Times New Roman"/>
          <w:color w:val="000000" w:themeColor="text1"/>
          <w:sz w:val="28"/>
        </w:rPr>
      </w:pPr>
    </w:p>
    <w:p w14:paraId="62A8D846" w14:textId="77777777" w:rsidR="00E70BFF" w:rsidRDefault="00E70BFF">
      <w:pPr>
        <w:rPr>
          <w:rFonts w:ascii="Times New Roman" w:eastAsia="楷体_GB2312" w:hAnsi="Times New Roman" w:cs="Times New Roman"/>
          <w:color w:val="000000" w:themeColor="text1"/>
          <w:sz w:val="28"/>
        </w:rPr>
      </w:pPr>
    </w:p>
    <w:p w14:paraId="027DE5C0" w14:textId="77777777" w:rsidR="00E70BFF" w:rsidRDefault="00E70BFF">
      <w:pPr>
        <w:rPr>
          <w:rFonts w:ascii="Times New Roman" w:eastAsia="楷体_GB2312" w:hAnsi="Times New Roman" w:cs="Times New Roman"/>
          <w:b/>
          <w:color w:val="000000" w:themeColor="text1"/>
          <w:sz w:val="28"/>
        </w:rPr>
      </w:pPr>
    </w:p>
    <w:p w14:paraId="32E3B4F1" w14:textId="77777777" w:rsidR="00E70BFF" w:rsidRDefault="00601BFF">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实验教学中心名称</w:t>
      </w:r>
      <w:r>
        <w:rPr>
          <w:rFonts w:ascii="Times New Roman" w:eastAsia="楷体_GB2312" w:hAnsi="Times New Roman" w:cs="Times New Roman"/>
          <w:b/>
          <w:color w:val="000000" w:themeColor="text1"/>
          <w:sz w:val="28"/>
        </w:rPr>
        <w:t>：</w:t>
      </w:r>
      <w:r w:rsidR="004270CD">
        <w:rPr>
          <w:rFonts w:ascii="Times New Roman" w:eastAsia="楷体_GB2312" w:hAnsi="Times New Roman" w:cs="Times New Roman" w:hint="eastAsia"/>
          <w:b/>
          <w:sz w:val="28"/>
        </w:rPr>
        <w:t>生物医学实验教学中心</w:t>
      </w:r>
    </w:p>
    <w:p w14:paraId="64A15240" w14:textId="77777777" w:rsidR="00E70BFF" w:rsidRDefault="00601BFF">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实验教学中心主任：</w:t>
      </w:r>
      <w:r w:rsidR="004270CD">
        <w:rPr>
          <w:rFonts w:ascii="Times New Roman" w:eastAsia="楷体_GB2312" w:hAnsi="Times New Roman" w:cs="Times New Roman" w:hint="eastAsia"/>
          <w:b/>
          <w:color w:val="000000" w:themeColor="text1"/>
          <w:sz w:val="28"/>
        </w:rPr>
        <w:t>王韵</w:t>
      </w:r>
    </w:p>
    <w:p w14:paraId="1BDD43C9" w14:textId="77777777" w:rsidR="00E70BFF" w:rsidRDefault="00601BFF">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r w:rsidR="004270CD">
        <w:rPr>
          <w:rFonts w:ascii="Times New Roman" w:eastAsia="楷体_GB2312" w:hAnsi="Times New Roman" w:cs="Times New Roman" w:hint="eastAsia"/>
          <w:b/>
          <w:sz w:val="28"/>
        </w:rPr>
        <w:t>张燕</w:t>
      </w:r>
      <w:r w:rsidR="004270CD">
        <w:rPr>
          <w:rFonts w:ascii="Times New Roman" w:eastAsia="楷体_GB2312" w:hAnsi="Times New Roman" w:cs="Times New Roman"/>
          <w:b/>
          <w:sz w:val="28"/>
        </w:rPr>
        <w:t>/010-82805582</w:t>
      </w:r>
    </w:p>
    <w:p w14:paraId="127E2407" w14:textId="77777777" w:rsidR="00E70BFF" w:rsidRDefault="00601BFF">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实验教学中心联系人电子邮箱</w:t>
      </w:r>
      <w:r>
        <w:rPr>
          <w:rFonts w:ascii="Times New Roman" w:eastAsia="楷体_GB2312" w:hAnsi="Times New Roman" w:cs="Times New Roman"/>
          <w:b/>
          <w:color w:val="000000" w:themeColor="text1"/>
          <w:sz w:val="28"/>
        </w:rPr>
        <w:t>：</w:t>
      </w:r>
      <w:r w:rsidR="004270CD">
        <w:rPr>
          <w:rFonts w:ascii="Times New Roman" w:eastAsia="楷体_GB2312" w:hAnsi="Times New Roman" w:cs="Times New Roman"/>
          <w:b/>
          <w:sz w:val="28"/>
        </w:rPr>
        <w:t>zhangyan@bjmu.edu.cn</w:t>
      </w:r>
    </w:p>
    <w:p w14:paraId="0C38E841" w14:textId="77777777" w:rsidR="00E70BFF" w:rsidRDefault="00601BFF">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名称：</w:t>
      </w:r>
      <w:r w:rsidR="004270CD">
        <w:rPr>
          <w:rFonts w:ascii="Times New Roman" w:eastAsia="楷体_GB2312" w:hAnsi="Times New Roman" w:cs="Times New Roman" w:hint="eastAsia"/>
          <w:b/>
          <w:color w:val="000000" w:themeColor="text1"/>
          <w:sz w:val="28"/>
        </w:rPr>
        <w:t>北京大学</w:t>
      </w:r>
    </w:p>
    <w:p w14:paraId="7E32B291" w14:textId="77777777" w:rsidR="00E70BFF" w:rsidRDefault="00601BFF">
      <w:pPr>
        <w:spacing w:before="120" w:after="120" w:line="440" w:lineRule="exact"/>
        <w:rPr>
          <w:rFonts w:ascii="Times New Roman" w:eastAsia="楷体_GB2312" w:hAnsi="Times New Roman" w:cs="Times New Roman"/>
          <w:b/>
          <w:color w:val="000000" w:themeColor="text1"/>
          <w:sz w:val="28"/>
        </w:rPr>
      </w:pPr>
      <w:r>
        <w:rPr>
          <w:rFonts w:ascii="Times New Roman" w:eastAsia="楷体_GB2312" w:hAnsi="Times New Roman" w:cs="Times New Roman" w:hint="eastAsia"/>
          <w:b/>
          <w:color w:val="000000" w:themeColor="text1"/>
          <w:sz w:val="28"/>
        </w:rPr>
        <w:t>所在学校</w:t>
      </w:r>
      <w:r>
        <w:rPr>
          <w:rFonts w:ascii="Times New Roman" w:eastAsia="楷体_GB2312" w:hAnsi="Times New Roman" w:cs="Times New Roman"/>
          <w:b/>
          <w:color w:val="000000" w:themeColor="text1"/>
          <w:sz w:val="28"/>
        </w:rPr>
        <w:t>联系人</w:t>
      </w:r>
      <w:r>
        <w:rPr>
          <w:rFonts w:ascii="Times New Roman" w:eastAsia="楷体_GB2312" w:hAnsi="Times New Roman" w:cs="Times New Roman"/>
          <w:b/>
          <w:color w:val="000000" w:themeColor="text1"/>
          <w:sz w:val="28"/>
        </w:rPr>
        <w:t>/</w:t>
      </w:r>
      <w:r>
        <w:rPr>
          <w:rFonts w:ascii="Times New Roman" w:eastAsia="楷体_GB2312" w:hAnsi="Times New Roman" w:cs="Times New Roman"/>
          <w:b/>
          <w:color w:val="000000" w:themeColor="text1"/>
          <w:sz w:val="28"/>
        </w:rPr>
        <w:t>联系电话：</w:t>
      </w:r>
      <w:r w:rsidR="004270CD">
        <w:rPr>
          <w:rFonts w:ascii="Times New Roman" w:eastAsia="楷体_GB2312" w:hAnsi="Times New Roman" w:cs="Times New Roman" w:hint="eastAsia"/>
          <w:b/>
          <w:sz w:val="28"/>
        </w:rPr>
        <w:t>张媛</w:t>
      </w:r>
      <w:r w:rsidR="004270CD">
        <w:rPr>
          <w:rFonts w:ascii="Times New Roman" w:eastAsia="楷体_GB2312" w:hAnsi="Times New Roman" w:cs="Times New Roman"/>
          <w:b/>
          <w:sz w:val="28"/>
        </w:rPr>
        <w:t>/010-62751418</w:t>
      </w:r>
    </w:p>
    <w:p w14:paraId="79F96447" w14:textId="77777777" w:rsidR="00E70BFF" w:rsidRDefault="00E70BFF">
      <w:pPr>
        <w:spacing w:before="120" w:after="120" w:line="440" w:lineRule="exact"/>
        <w:rPr>
          <w:rFonts w:ascii="Times New Roman" w:eastAsia="楷体_GB2312" w:hAnsi="Times New Roman" w:cs="Times New Roman"/>
          <w:b/>
          <w:color w:val="000000" w:themeColor="text1"/>
          <w:sz w:val="28"/>
        </w:rPr>
      </w:pPr>
    </w:p>
    <w:p w14:paraId="6F88DE84" w14:textId="77777777" w:rsidR="00E70BFF" w:rsidRDefault="00E70BFF">
      <w:pPr>
        <w:jc w:val="center"/>
        <w:rPr>
          <w:rFonts w:ascii="Times New Roman" w:eastAsia="楷体_GB2312" w:hAnsi="Times New Roman" w:cs="Times New Roman"/>
          <w:color w:val="000000" w:themeColor="text1"/>
          <w:sz w:val="28"/>
        </w:rPr>
      </w:pPr>
    </w:p>
    <w:p w14:paraId="70CD6F5A" w14:textId="77777777" w:rsidR="00E70BFF" w:rsidRDefault="00E70BFF">
      <w:pPr>
        <w:jc w:val="center"/>
        <w:rPr>
          <w:rFonts w:ascii="Times New Roman" w:eastAsia="楷体_GB2312" w:hAnsi="Times New Roman" w:cs="Times New Roman"/>
          <w:color w:val="000000" w:themeColor="text1"/>
          <w:sz w:val="28"/>
        </w:rPr>
      </w:pPr>
    </w:p>
    <w:p w14:paraId="1435C436" w14:textId="77777777" w:rsidR="00E70BFF" w:rsidRDefault="00E70BFF">
      <w:pPr>
        <w:jc w:val="center"/>
        <w:rPr>
          <w:rFonts w:ascii="Times New Roman" w:eastAsia="楷体_GB2312" w:hAnsi="Times New Roman" w:cs="Times New Roman"/>
          <w:color w:val="000000" w:themeColor="text1"/>
          <w:sz w:val="28"/>
        </w:rPr>
      </w:pPr>
    </w:p>
    <w:p w14:paraId="6DB51079" w14:textId="77777777" w:rsidR="00E70BFF" w:rsidRDefault="00E70BFF">
      <w:pPr>
        <w:jc w:val="center"/>
        <w:rPr>
          <w:rFonts w:ascii="Times New Roman" w:eastAsia="楷体_GB2312" w:hAnsi="Times New Roman" w:cs="Times New Roman"/>
          <w:color w:val="000000" w:themeColor="text1"/>
          <w:sz w:val="28"/>
        </w:rPr>
      </w:pPr>
    </w:p>
    <w:p w14:paraId="5645EF63" w14:textId="77777777" w:rsidR="00E70BFF" w:rsidRDefault="00E70BFF">
      <w:pPr>
        <w:jc w:val="center"/>
        <w:rPr>
          <w:rFonts w:ascii="Times New Roman" w:eastAsia="楷体_GB2312" w:hAnsi="Times New Roman" w:cs="Times New Roman"/>
          <w:color w:val="000000" w:themeColor="text1"/>
          <w:sz w:val="28"/>
        </w:rPr>
      </w:pPr>
    </w:p>
    <w:p w14:paraId="53FD8580" w14:textId="77777777" w:rsidR="00E70BFF" w:rsidRDefault="00E70BFF">
      <w:pPr>
        <w:jc w:val="center"/>
        <w:rPr>
          <w:rFonts w:ascii="Times New Roman" w:eastAsia="楷体_GB2312" w:hAnsi="Times New Roman" w:cs="Times New Roman"/>
          <w:color w:val="000000" w:themeColor="text1"/>
          <w:sz w:val="28"/>
        </w:rPr>
      </w:pPr>
    </w:p>
    <w:p w14:paraId="3FF765DA" w14:textId="77777777" w:rsidR="00E70BFF" w:rsidRDefault="00E70BFF">
      <w:pPr>
        <w:jc w:val="center"/>
        <w:rPr>
          <w:rFonts w:ascii="Times New Roman" w:eastAsia="楷体_GB2312" w:hAnsi="Times New Roman" w:cs="Times New Roman"/>
          <w:color w:val="000000" w:themeColor="text1"/>
          <w:sz w:val="28"/>
        </w:rPr>
      </w:pPr>
    </w:p>
    <w:p w14:paraId="110B3AAF" w14:textId="77777777" w:rsidR="00E70BFF" w:rsidRDefault="00E70BFF">
      <w:pPr>
        <w:jc w:val="center"/>
        <w:rPr>
          <w:rFonts w:ascii="Times New Roman" w:eastAsia="楷体_GB2312" w:hAnsi="Times New Roman" w:cs="Times New Roman"/>
          <w:color w:val="000000" w:themeColor="text1"/>
          <w:sz w:val="28"/>
        </w:rPr>
      </w:pPr>
    </w:p>
    <w:p w14:paraId="76D700EC" w14:textId="77777777" w:rsidR="00E70BFF" w:rsidRDefault="00E70BFF">
      <w:pPr>
        <w:jc w:val="center"/>
        <w:rPr>
          <w:rFonts w:ascii="Times New Roman" w:eastAsia="楷体_GB2312" w:hAnsi="Times New Roman" w:cs="Times New Roman"/>
          <w:color w:val="000000" w:themeColor="text1"/>
          <w:sz w:val="28"/>
        </w:rPr>
      </w:pPr>
    </w:p>
    <w:p w14:paraId="314B442A" w14:textId="77777777" w:rsidR="00E70BFF" w:rsidRDefault="00E70BFF">
      <w:pPr>
        <w:jc w:val="center"/>
        <w:rPr>
          <w:rFonts w:ascii="Times New Roman" w:eastAsia="楷体_GB2312" w:hAnsi="Times New Roman" w:cs="Times New Roman"/>
          <w:color w:val="000000" w:themeColor="text1"/>
          <w:sz w:val="28"/>
        </w:rPr>
      </w:pPr>
    </w:p>
    <w:p w14:paraId="2F82BE6C" w14:textId="77777777" w:rsidR="00E70BFF" w:rsidRDefault="00E70BFF">
      <w:pPr>
        <w:jc w:val="center"/>
        <w:rPr>
          <w:rFonts w:ascii="Times New Roman" w:eastAsia="楷体_GB2312" w:hAnsi="Times New Roman" w:cs="Times New Roman"/>
          <w:color w:val="000000" w:themeColor="text1"/>
          <w:sz w:val="28"/>
        </w:rPr>
      </w:pPr>
    </w:p>
    <w:p w14:paraId="45D013CB" w14:textId="77777777" w:rsidR="00E70BFF" w:rsidRDefault="004270CD">
      <w:pPr>
        <w:jc w:val="center"/>
        <w:rPr>
          <w:rFonts w:ascii="Times New Roman" w:eastAsia="楷体_GB2312" w:hAnsi="Times New Roman" w:cs="Times New Roman"/>
          <w:color w:val="000000" w:themeColor="text1"/>
          <w:sz w:val="28"/>
        </w:rPr>
      </w:pPr>
      <w:r>
        <w:rPr>
          <w:rFonts w:ascii="Times New Roman" w:eastAsia="楷体_GB2312" w:hAnsi="Times New Roman" w:cs="Times New Roman" w:hint="eastAsia"/>
          <w:color w:val="000000" w:themeColor="text1"/>
          <w:sz w:val="28"/>
        </w:rPr>
        <w:t>2021</w:t>
      </w:r>
      <w:r>
        <w:rPr>
          <w:rFonts w:ascii="Times New Roman" w:eastAsia="楷体_GB2312" w:hAnsi="Times New Roman" w:cs="Times New Roman"/>
          <w:color w:val="000000" w:themeColor="text1"/>
          <w:sz w:val="28"/>
        </w:rPr>
        <w:t xml:space="preserve"> </w:t>
      </w:r>
      <w:r w:rsidR="00601BFF">
        <w:rPr>
          <w:rFonts w:ascii="Times New Roman" w:eastAsia="楷体_GB2312" w:hAnsi="Times New Roman" w:cs="Times New Roman"/>
          <w:color w:val="000000" w:themeColor="text1"/>
          <w:sz w:val="28"/>
        </w:rPr>
        <w:t>年</w:t>
      </w:r>
      <w:r w:rsidR="00601BFF">
        <w:rPr>
          <w:rFonts w:ascii="Times New Roman" w:eastAsia="楷体_GB2312" w:hAnsi="Times New Roman" w:cs="Times New Roman"/>
          <w:color w:val="000000" w:themeColor="text1"/>
          <w:sz w:val="28"/>
        </w:rPr>
        <w:t xml:space="preserve">  </w:t>
      </w:r>
      <w:r>
        <w:rPr>
          <w:rFonts w:ascii="Times New Roman" w:eastAsia="楷体_GB2312" w:hAnsi="Times New Roman" w:cs="Times New Roman"/>
          <w:color w:val="000000" w:themeColor="text1"/>
          <w:sz w:val="28"/>
        </w:rPr>
        <w:t>3</w:t>
      </w:r>
      <w:r w:rsidR="00601BFF">
        <w:rPr>
          <w:rFonts w:ascii="Times New Roman" w:eastAsia="楷体_GB2312" w:hAnsi="Times New Roman" w:cs="Times New Roman"/>
          <w:color w:val="000000" w:themeColor="text1"/>
          <w:sz w:val="28"/>
        </w:rPr>
        <w:t xml:space="preserve"> </w:t>
      </w:r>
      <w:r w:rsidR="00601BFF">
        <w:rPr>
          <w:rFonts w:ascii="Times New Roman" w:eastAsia="楷体_GB2312" w:hAnsi="Times New Roman" w:cs="Times New Roman"/>
          <w:color w:val="000000" w:themeColor="text1"/>
          <w:sz w:val="28"/>
        </w:rPr>
        <w:t>月</w:t>
      </w:r>
      <w:r w:rsidR="00601BFF">
        <w:rPr>
          <w:rFonts w:ascii="Times New Roman" w:eastAsia="楷体_GB2312" w:hAnsi="Times New Roman" w:cs="Times New Roman"/>
          <w:color w:val="000000" w:themeColor="text1"/>
          <w:sz w:val="28"/>
        </w:rPr>
        <w:t xml:space="preserve"> </w:t>
      </w:r>
      <w:r>
        <w:rPr>
          <w:rFonts w:ascii="Times New Roman" w:eastAsia="楷体_GB2312" w:hAnsi="Times New Roman" w:cs="Times New Roman"/>
          <w:color w:val="000000" w:themeColor="text1"/>
          <w:sz w:val="28"/>
        </w:rPr>
        <w:t>10</w:t>
      </w:r>
      <w:r w:rsidR="00601BFF">
        <w:rPr>
          <w:rFonts w:ascii="Times New Roman" w:eastAsia="楷体_GB2312" w:hAnsi="Times New Roman" w:cs="Times New Roman"/>
          <w:color w:val="000000" w:themeColor="text1"/>
          <w:sz w:val="28"/>
        </w:rPr>
        <w:t xml:space="preserve"> </w:t>
      </w:r>
      <w:r w:rsidR="00601BFF">
        <w:rPr>
          <w:rFonts w:ascii="Times New Roman" w:eastAsia="楷体_GB2312" w:hAnsi="Times New Roman" w:cs="Times New Roman"/>
          <w:color w:val="000000" w:themeColor="text1"/>
          <w:sz w:val="28"/>
        </w:rPr>
        <w:t>日填报</w:t>
      </w:r>
    </w:p>
    <w:p w14:paraId="5A94356D" w14:textId="77777777" w:rsidR="00E70BFF" w:rsidRPr="00785A58" w:rsidRDefault="00601BFF" w:rsidP="00785A58">
      <w:pPr>
        <w:widowControl/>
        <w:jc w:val="center"/>
        <w:rPr>
          <w:rFonts w:ascii="黑体" w:eastAsia="黑体" w:hAnsi="黑体" w:cs="仿宋_GB2312" w:hint="eastAsia"/>
          <w:bCs/>
          <w:color w:val="000000" w:themeColor="text1"/>
          <w:sz w:val="32"/>
          <w:szCs w:val="32"/>
        </w:rPr>
      </w:pPr>
      <w:r>
        <w:rPr>
          <w:rFonts w:ascii="仿宋_GB2312" w:eastAsia="仿宋_GB2312"/>
          <w:color w:val="000000" w:themeColor="text1"/>
          <w:sz w:val="28"/>
          <w:szCs w:val="28"/>
        </w:rPr>
        <w:br w:type="page"/>
      </w:r>
    </w:p>
    <w:p w14:paraId="02D278E8" w14:textId="77777777" w:rsidR="00785A58" w:rsidRDefault="00785A58" w:rsidP="00785A58">
      <w:pPr>
        <w:ind w:right="-90"/>
        <w:jc w:val="center"/>
        <w:rPr>
          <w:rFonts w:ascii="仿宋_GB2312" w:eastAsia="仿宋_GB2312" w:cs="仿宋_GB2312"/>
          <w:bCs/>
          <w:sz w:val="28"/>
          <w:szCs w:val="28"/>
        </w:rPr>
      </w:pPr>
      <w:r w:rsidRPr="00FA05EB">
        <w:rPr>
          <w:rFonts w:ascii="黑体" w:eastAsia="黑体" w:hAnsi="黑体" w:hint="eastAsia"/>
          <w:sz w:val="32"/>
          <w:szCs w:val="32"/>
        </w:rPr>
        <w:lastRenderedPageBreak/>
        <w:t xml:space="preserve">第一部分  </w:t>
      </w:r>
      <w:r w:rsidRPr="00FA05EB">
        <w:rPr>
          <w:rFonts w:ascii="黑体" w:eastAsia="黑体" w:hAnsi="黑体" w:cs="黑体" w:hint="eastAsia"/>
          <w:bCs/>
          <w:sz w:val="32"/>
          <w:szCs w:val="32"/>
        </w:rPr>
        <w:t>年度报告</w:t>
      </w:r>
    </w:p>
    <w:p w14:paraId="5F751BBE" w14:textId="77777777" w:rsidR="00785A58" w:rsidRPr="00411E46" w:rsidRDefault="00785A58" w:rsidP="00785A58">
      <w:pPr>
        <w:ind w:firstLineChars="200" w:firstLine="560"/>
        <w:rPr>
          <w:rFonts w:ascii="黑体" w:eastAsia="黑体" w:hAnsi="黑体" w:cs="仿宋_GB2312" w:hint="eastAsia"/>
          <w:sz w:val="28"/>
          <w:szCs w:val="28"/>
        </w:rPr>
      </w:pPr>
      <w:r w:rsidRPr="00411E46">
        <w:rPr>
          <w:rFonts w:ascii="黑体" w:eastAsia="黑体" w:hAnsi="黑体" w:cs="仿宋_GB2312" w:hint="eastAsia"/>
          <w:sz w:val="28"/>
          <w:szCs w:val="28"/>
        </w:rPr>
        <w:t>一、人才培养工作和成效</w:t>
      </w:r>
    </w:p>
    <w:p w14:paraId="2AB64276" w14:textId="77777777" w:rsidR="00785A58" w:rsidRPr="00411E46" w:rsidRDefault="00785A58" w:rsidP="00785A58">
      <w:pPr>
        <w:ind w:firstLineChars="200" w:firstLine="560"/>
        <w:rPr>
          <w:rFonts w:ascii="楷体" w:eastAsia="楷体" w:hAnsi="楷体" w:cs="仿宋_GB2312" w:hint="eastAsia"/>
          <w:sz w:val="28"/>
          <w:szCs w:val="28"/>
        </w:rPr>
      </w:pPr>
      <w:r w:rsidRPr="00411E46">
        <w:rPr>
          <w:rFonts w:ascii="楷体" w:eastAsia="楷体" w:hAnsi="楷体" w:cs="仿宋_GB2312" w:hint="eastAsia"/>
          <w:sz w:val="28"/>
          <w:szCs w:val="28"/>
        </w:rPr>
        <w:t>（一）人才培养基本情况。</w:t>
      </w:r>
    </w:p>
    <w:p w14:paraId="2D206BB4" w14:textId="77777777" w:rsidR="00785A58" w:rsidRDefault="00785A58" w:rsidP="00785A58">
      <w:pPr>
        <w:spacing w:line="360" w:lineRule="auto"/>
        <w:ind w:firstLineChars="200" w:firstLine="480"/>
        <w:contextualSpacing/>
        <w:rPr>
          <w:rFonts w:ascii="Times New Roman" w:hAnsi="Times New Roman" w:cs="Times New Roman"/>
        </w:rPr>
      </w:pPr>
      <w:r w:rsidRPr="00102A76">
        <w:rPr>
          <w:rFonts w:ascii="Times New Roman" w:hAnsi="Times New Roman" w:cs="Times New Roman"/>
        </w:rPr>
        <w:t>本年度中心</w:t>
      </w:r>
      <w:r>
        <w:rPr>
          <w:rFonts w:ascii="Times New Roman" w:hAnsi="Times New Roman" w:cs="Times New Roman" w:hint="eastAsia"/>
        </w:rPr>
        <w:t>各</w:t>
      </w:r>
      <w:r w:rsidRPr="00102A76">
        <w:rPr>
          <w:rFonts w:ascii="Times New Roman" w:hAnsi="Times New Roman" w:cs="Times New Roman"/>
        </w:rPr>
        <w:t>综合实验室：机能综合实验室、形态综合实验室、生物化学与</w:t>
      </w:r>
      <w:r w:rsidRPr="000A786A">
        <w:rPr>
          <w:rFonts w:ascii="Times New Roman" w:hAnsi="Times New Roman" w:cs="Times New Roman"/>
        </w:rPr>
        <w:t>分子生物学综合实验室、病原与免疫综合实验室</w:t>
      </w:r>
      <w:r w:rsidRPr="000A786A">
        <w:rPr>
          <w:rFonts w:ascii="Times New Roman" w:hAnsi="Times New Roman" w:cs="Times New Roman" w:hint="eastAsia"/>
        </w:rPr>
        <w:t>及</w:t>
      </w:r>
      <w:r w:rsidRPr="000A786A">
        <w:rPr>
          <w:rFonts w:ascii="Times New Roman" w:hAnsi="Times New Roman" w:cs="Times New Roman"/>
        </w:rPr>
        <w:t>细胞生物与遗传综合实验室，共计开设</w:t>
      </w:r>
      <w:r w:rsidRPr="000A786A">
        <w:rPr>
          <w:rFonts w:ascii="Times New Roman" w:hAnsi="Times New Roman" w:cs="Times New Roman"/>
        </w:rPr>
        <w:t>63</w:t>
      </w:r>
      <w:r w:rsidRPr="000A786A">
        <w:rPr>
          <w:rFonts w:ascii="Times New Roman" w:hAnsi="Times New Roman" w:cs="Times New Roman"/>
        </w:rPr>
        <w:t>个实验项目，</w:t>
      </w:r>
      <w:r w:rsidRPr="000A786A">
        <w:rPr>
          <w:rFonts w:ascii="Times New Roman" w:hAnsi="Times New Roman" w:cs="Times New Roman" w:hint="eastAsia"/>
        </w:rPr>
        <w:t>完成了</w:t>
      </w:r>
      <w:r w:rsidRPr="000A786A">
        <w:rPr>
          <w:rFonts w:ascii="Times New Roman" w:hAnsi="Times New Roman" w:cs="Times New Roman" w:hint="eastAsia"/>
        </w:rPr>
        <w:t>2018</w:t>
      </w:r>
      <w:r w:rsidRPr="000A786A">
        <w:rPr>
          <w:rFonts w:ascii="Times New Roman" w:hAnsi="Times New Roman" w:cs="Times New Roman" w:hint="eastAsia"/>
        </w:rPr>
        <w:t>级、</w:t>
      </w:r>
      <w:r w:rsidRPr="000A786A">
        <w:rPr>
          <w:rFonts w:ascii="Times New Roman" w:hAnsi="Times New Roman" w:cs="Times New Roman" w:hint="eastAsia"/>
        </w:rPr>
        <w:t>2019</w:t>
      </w:r>
      <w:r w:rsidRPr="000A786A">
        <w:rPr>
          <w:rFonts w:ascii="Times New Roman" w:hAnsi="Times New Roman" w:cs="Times New Roman" w:hint="eastAsia"/>
        </w:rPr>
        <w:t>级和</w:t>
      </w:r>
      <w:r w:rsidRPr="000A786A">
        <w:rPr>
          <w:rFonts w:ascii="Times New Roman" w:hAnsi="Times New Roman" w:cs="Times New Roman" w:hint="eastAsia"/>
        </w:rPr>
        <w:t>2020</w:t>
      </w:r>
      <w:r w:rsidRPr="000A786A">
        <w:rPr>
          <w:rFonts w:ascii="Times New Roman" w:hAnsi="Times New Roman" w:cs="Times New Roman" w:hint="eastAsia"/>
        </w:rPr>
        <w:t>级</w:t>
      </w:r>
      <w:r w:rsidRPr="000A786A">
        <w:rPr>
          <w:rFonts w:ascii="Times New Roman" w:hAnsi="Times New Roman" w:cs="Times New Roman" w:hint="eastAsia"/>
        </w:rPr>
        <w:t>12</w:t>
      </w:r>
      <w:r w:rsidRPr="000A786A">
        <w:rPr>
          <w:rFonts w:ascii="Times New Roman" w:hAnsi="Times New Roman" w:cs="Times New Roman" w:hint="eastAsia"/>
        </w:rPr>
        <w:t>个不同专业学制、</w:t>
      </w:r>
      <w:r w:rsidRPr="000A786A">
        <w:rPr>
          <w:rFonts w:ascii="Times New Roman" w:hAnsi="Times New Roman" w:cs="Times New Roman"/>
        </w:rPr>
        <w:t>1684</w:t>
      </w:r>
      <w:r w:rsidRPr="000A786A">
        <w:rPr>
          <w:rFonts w:ascii="Times New Roman" w:hAnsi="Times New Roman" w:cs="Times New Roman" w:hint="eastAsia"/>
        </w:rPr>
        <w:t>人的实验教学任务，总人时数为</w:t>
      </w:r>
      <w:r w:rsidRPr="000A786A">
        <w:rPr>
          <w:rFonts w:ascii="Times New Roman" w:hAnsi="Times New Roman" w:cs="Times New Roman"/>
        </w:rPr>
        <w:t>119834</w:t>
      </w:r>
      <w:r w:rsidRPr="000A786A">
        <w:rPr>
          <w:rFonts w:ascii="Times New Roman" w:hAnsi="Times New Roman" w:cs="Times New Roman" w:hint="eastAsia"/>
        </w:rPr>
        <w:t>。</w:t>
      </w:r>
    </w:p>
    <w:p w14:paraId="4FD0B321" w14:textId="77777777" w:rsidR="00785A58" w:rsidRPr="00FE1F19" w:rsidRDefault="00785A58" w:rsidP="00785A58">
      <w:pPr>
        <w:spacing w:line="360" w:lineRule="auto"/>
        <w:ind w:firstLineChars="200" w:firstLine="480"/>
        <w:contextualSpacing/>
        <w:rPr>
          <w:rFonts w:ascii="Times New Roman" w:hAnsiTheme="minorEastAsia" w:cs="Times New Roman" w:hint="eastAsia"/>
          <w:b/>
        </w:rPr>
      </w:pPr>
      <w:r w:rsidRPr="00DB2A7B">
        <w:rPr>
          <w:rFonts w:asciiTheme="minorEastAsia" w:hAnsiTheme="minorEastAsia" w:cs="Times New Roman"/>
        </w:rPr>
        <w:t>中心</w:t>
      </w:r>
      <w:r>
        <w:rPr>
          <w:rFonts w:asciiTheme="minorEastAsia" w:hAnsiTheme="minorEastAsia" w:cs="Times New Roman" w:hint="eastAsia"/>
        </w:rPr>
        <w:t>始终以</w:t>
      </w:r>
      <w:r w:rsidRPr="00DB2A7B">
        <w:rPr>
          <w:rFonts w:asciiTheme="minorEastAsia" w:hAnsiTheme="minorEastAsia" w:cs="Times New Roman" w:hint="eastAsia"/>
        </w:rPr>
        <w:t>“</w:t>
      </w:r>
      <w:r>
        <w:rPr>
          <w:rFonts w:asciiTheme="minorEastAsia" w:hAnsiTheme="minorEastAsia" w:cs="Times New Roman"/>
        </w:rPr>
        <w:t>建</w:t>
      </w:r>
      <w:r>
        <w:rPr>
          <w:rFonts w:asciiTheme="minorEastAsia" w:hAnsiTheme="minorEastAsia" w:cs="Times New Roman" w:hint="eastAsia"/>
        </w:rPr>
        <w:t>设</w:t>
      </w:r>
      <w:r w:rsidRPr="00DB2A7B">
        <w:rPr>
          <w:rFonts w:asciiTheme="minorEastAsia" w:hAnsiTheme="minorEastAsia" w:cs="Times New Roman"/>
        </w:rPr>
        <w:t>创新型实验教学体系</w:t>
      </w:r>
      <w:r w:rsidRPr="00DB2A7B">
        <w:rPr>
          <w:rFonts w:asciiTheme="minorEastAsia" w:hAnsiTheme="minorEastAsia" w:cs="Times New Roman" w:hint="eastAsia"/>
        </w:rPr>
        <w:t>”</w:t>
      </w:r>
      <w:r>
        <w:rPr>
          <w:rFonts w:asciiTheme="minorEastAsia" w:hAnsiTheme="minorEastAsia" w:cs="Times New Roman" w:hint="eastAsia"/>
        </w:rPr>
        <w:t>为</w:t>
      </w:r>
      <w:r w:rsidRPr="00DB2A7B">
        <w:rPr>
          <w:rFonts w:asciiTheme="minorEastAsia" w:hAnsiTheme="minorEastAsia" w:cs="Times New Roman"/>
        </w:rPr>
        <w:t>目标，不断</w:t>
      </w:r>
      <w:r>
        <w:rPr>
          <w:rFonts w:asciiTheme="minorEastAsia" w:hAnsiTheme="minorEastAsia" w:cs="Times New Roman" w:hint="eastAsia"/>
        </w:rPr>
        <w:t>深化</w:t>
      </w:r>
      <w:r w:rsidRPr="00DB2A7B">
        <w:rPr>
          <w:rFonts w:asciiTheme="minorEastAsia" w:hAnsiTheme="minorEastAsia" w:cs="Times New Roman"/>
        </w:rPr>
        <w:t>实验教学改革，</w:t>
      </w:r>
      <w:r w:rsidRPr="00F637B5">
        <w:rPr>
          <w:rFonts w:ascii="Times New Roman" w:hAnsiTheme="minorEastAsia" w:cs="Times New Roman"/>
        </w:rPr>
        <w:t>以</w:t>
      </w:r>
      <w:r w:rsidRPr="00FE1F19">
        <w:rPr>
          <w:rFonts w:ascii="Times New Roman" w:hAnsi="Times New Roman" w:cs="Times New Roman" w:hint="eastAsia"/>
        </w:rPr>
        <w:t>“</w:t>
      </w:r>
      <w:r w:rsidRPr="00FE1F19">
        <w:rPr>
          <w:rFonts w:ascii="Times New Roman" w:hAnsi="Times New Roman" w:cs="Times New Roman" w:hint="eastAsia"/>
          <w:bCs/>
        </w:rPr>
        <w:t>分层教学、因材施教、夯实基础、突出创新</w:t>
      </w:r>
      <w:r w:rsidRPr="00FE1F19">
        <w:rPr>
          <w:rFonts w:ascii="Times New Roman" w:hAnsi="Times New Roman" w:cs="Times New Roman" w:hint="eastAsia"/>
        </w:rPr>
        <w:t>”</w:t>
      </w:r>
      <w:r w:rsidRPr="00FE1F19">
        <w:rPr>
          <w:rFonts w:ascii="Times New Roman" w:hAnsiTheme="minorEastAsia" w:cs="Times New Roman"/>
        </w:rPr>
        <w:t>为目标，</w:t>
      </w:r>
      <w:r w:rsidRPr="00FE1F19">
        <w:rPr>
          <w:rFonts w:asciiTheme="minorEastAsia" w:hAnsiTheme="minorEastAsia" w:cs="Times New Roman" w:hint="eastAsia"/>
        </w:rPr>
        <w:t>结合</w:t>
      </w:r>
      <w:r>
        <w:rPr>
          <w:rFonts w:asciiTheme="minorEastAsia" w:hAnsiTheme="minorEastAsia" w:cs="Times New Roman" w:hint="eastAsia"/>
        </w:rPr>
        <w:t>不同</w:t>
      </w:r>
      <w:r w:rsidRPr="00FE1F19">
        <w:rPr>
          <w:rFonts w:asciiTheme="minorEastAsia" w:hAnsiTheme="minorEastAsia" w:cs="Times New Roman" w:hint="eastAsia"/>
        </w:rPr>
        <w:t>专业人才培养目标，不</w:t>
      </w:r>
      <w:r w:rsidRPr="00DB2A7B">
        <w:rPr>
          <w:rFonts w:asciiTheme="minorEastAsia" w:hAnsiTheme="minorEastAsia" w:cs="Times New Roman" w:hint="eastAsia"/>
        </w:rPr>
        <w:t>断优化实验内容和方案，</w:t>
      </w:r>
      <w:r>
        <w:rPr>
          <w:rFonts w:asciiTheme="minorEastAsia" w:hAnsiTheme="minorEastAsia" w:cs="Times New Roman"/>
        </w:rPr>
        <w:t>在培养学生基本科研素质和科研能力的同时，满足不同层次学生的学习需求，进一步完善</w:t>
      </w:r>
      <w:r w:rsidRPr="00DB2A7B">
        <w:rPr>
          <w:rFonts w:asciiTheme="minorEastAsia" w:hAnsiTheme="minorEastAsia" w:cs="Times New Roman"/>
        </w:rPr>
        <w:t>实验教学体系，为促进医学生知识、能力、素质的协调发展，特别是创新能力的提高提供了良好的平台。</w:t>
      </w:r>
    </w:p>
    <w:p w14:paraId="1474D18E" w14:textId="77777777" w:rsidR="00785A58" w:rsidRPr="00F637B5" w:rsidRDefault="00785A58" w:rsidP="00785A58">
      <w:pPr>
        <w:ind w:firstLineChars="200" w:firstLine="560"/>
        <w:rPr>
          <w:rFonts w:ascii="Times New Roman" w:eastAsia="楷体" w:hAnsi="Times New Roman" w:cs="Times New Roman"/>
          <w:sz w:val="28"/>
          <w:szCs w:val="28"/>
        </w:rPr>
      </w:pPr>
      <w:r w:rsidRPr="00F637B5">
        <w:rPr>
          <w:rFonts w:ascii="Times New Roman" w:eastAsia="楷体" w:hAnsi="楷体" w:cs="Times New Roman"/>
          <w:sz w:val="28"/>
          <w:szCs w:val="28"/>
        </w:rPr>
        <w:t>（二）人才培养成效评价等。</w:t>
      </w:r>
    </w:p>
    <w:p w14:paraId="609802E2" w14:textId="77777777" w:rsidR="00785A58" w:rsidRDefault="00785A58" w:rsidP="00785A58">
      <w:pPr>
        <w:autoSpaceDE w:val="0"/>
        <w:autoSpaceDN w:val="0"/>
        <w:adjustRightInd w:val="0"/>
        <w:spacing w:line="360" w:lineRule="auto"/>
        <w:ind w:firstLineChars="200" w:firstLine="482"/>
        <w:contextualSpacing/>
        <w:jc w:val="left"/>
        <w:textAlignment w:val="baseline"/>
        <w:rPr>
          <w:rFonts w:ascii="Times New Roman" w:hAnsiTheme="minorEastAsia" w:cs="Times New Roman" w:hint="eastAsia"/>
          <w:b/>
        </w:rPr>
      </w:pPr>
      <w:r w:rsidRPr="00F637B5">
        <w:rPr>
          <w:rFonts w:ascii="Times New Roman" w:hAnsi="Times New Roman" w:cs="Times New Roman" w:hint="eastAsia"/>
          <w:b/>
        </w:rPr>
        <w:t xml:space="preserve">1. </w:t>
      </w:r>
      <w:r>
        <w:rPr>
          <w:rFonts w:ascii="Times New Roman" w:hAnsiTheme="minorEastAsia" w:cs="Times New Roman"/>
          <w:b/>
        </w:rPr>
        <w:t>实验教学效果良好</w:t>
      </w:r>
    </w:p>
    <w:p w14:paraId="42B39130" w14:textId="77777777" w:rsidR="00785A58" w:rsidRPr="00FB2DE9" w:rsidRDefault="00785A58" w:rsidP="00785A58">
      <w:pPr>
        <w:autoSpaceDE w:val="0"/>
        <w:autoSpaceDN w:val="0"/>
        <w:adjustRightInd w:val="0"/>
        <w:spacing w:line="360" w:lineRule="auto"/>
        <w:ind w:firstLineChars="200" w:firstLine="480"/>
        <w:contextualSpacing/>
        <w:textAlignment w:val="baseline"/>
        <w:rPr>
          <w:rFonts w:ascii="Times New Roman" w:hAnsiTheme="minorEastAsia" w:cs="Times New Roman" w:hint="eastAsia"/>
          <w:b/>
          <w:bCs/>
        </w:rPr>
      </w:pPr>
      <w:r w:rsidRPr="00F637B5">
        <w:rPr>
          <w:rFonts w:ascii="Times New Roman" w:hAnsiTheme="minorEastAsia" w:cs="Times New Roman"/>
        </w:rPr>
        <w:t>中心以学生为本，</w:t>
      </w:r>
      <w:r>
        <w:rPr>
          <w:rFonts w:ascii="Times New Roman" w:hAnsiTheme="minorEastAsia" w:cs="Times New Roman" w:hint="eastAsia"/>
        </w:rPr>
        <w:t>以“</w:t>
      </w:r>
      <w:r w:rsidRPr="008F4AFB">
        <w:rPr>
          <w:rFonts w:ascii="Times New Roman" w:hAnsiTheme="minorEastAsia" w:cs="Times New Roman" w:hint="eastAsia"/>
        </w:rPr>
        <w:t>分层教学、夯实基础、因材施教</w:t>
      </w:r>
      <w:r>
        <w:rPr>
          <w:rFonts w:ascii="Times New Roman" w:hAnsiTheme="minorEastAsia" w:cs="Times New Roman" w:hint="eastAsia"/>
        </w:rPr>
        <w:t>”为指导，</w:t>
      </w:r>
      <w:r w:rsidRPr="008F4AFB">
        <w:rPr>
          <w:rFonts w:ascii="Times New Roman" w:hAnsiTheme="minorEastAsia" w:cs="Times New Roman" w:hint="eastAsia"/>
        </w:rPr>
        <w:t>依据不同专业培养方案，</w:t>
      </w:r>
      <w:r>
        <w:rPr>
          <w:rFonts w:ascii="Times New Roman" w:hAnsiTheme="minorEastAsia" w:cs="Times New Roman"/>
        </w:rPr>
        <w:t>开设不同层次的实验，</w:t>
      </w:r>
      <w:r>
        <w:rPr>
          <w:rFonts w:ascii="Times New Roman" w:hAnsiTheme="minorEastAsia" w:cs="Times New Roman" w:hint="eastAsia"/>
        </w:rPr>
        <w:t>努力</w:t>
      </w:r>
      <w:r>
        <w:rPr>
          <w:rFonts w:ascii="Times New Roman" w:hAnsiTheme="minorEastAsia" w:cs="Times New Roman"/>
        </w:rPr>
        <w:t>激发学生学习兴趣</w:t>
      </w:r>
      <w:r>
        <w:rPr>
          <w:rFonts w:ascii="Times New Roman" w:hAnsiTheme="minorEastAsia" w:cs="Times New Roman" w:hint="eastAsia"/>
        </w:rPr>
        <w:t>，培育</w:t>
      </w:r>
      <w:r w:rsidRPr="00F637B5">
        <w:rPr>
          <w:rFonts w:ascii="Times New Roman" w:hAnsiTheme="minorEastAsia" w:cs="Times New Roman"/>
        </w:rPr>
        <w:t>创新精神，实验开出率</w:t>
      </w:r>
      <w:r w:rsidRPr="00F637B5">
        <w:rPr>
          <w:rFonts w:ascii="Times New Roman" w:hAnsi="Times New Roman" w:cs="Times New Roman"/>
        </w:rPr>
        <w:t>100%</w:t>
      </w:r>
      <w:r w:rsidRPr="00F637B5">
        <w:rPr>
          <w:rFonts w:ascii="Times New Roman" w:hAnsiTheme="minorEastAsia" w:cs="Times New Roman"/>
        </w:rPr>
        <w:t>，教学效果好，</w:t>
      </w:r>
      <w:r>
        <w:rPr>
          <w:rFonts w:ascii="Times New Roman" w:hAnsiTheme="minorEastAsia" w:cs="Times New Roman" w:hint="eastAsia"/>
        </w:rPr>
        <w:t>大大</w:t>
      </w:r>
      <w:r w:rsidRPr="00F637B5">
        <w:rPr>
          <w:rFonts w:ascii="Times New Roman" w:hAnsiTheme="minorEastAsia" w:cs="Times New Roman"/>
        </w:rPr>
        <w:t>提高了学生的实践能力和创新能力。</w:t>
      </w:r>
    </w:p>
    <w:p w14:paraId="7DD5A64A" w14:textId="77777777" w:rsidR="00785A58" w:rsidRDefault="00785A58" w:rsidP="00785A58">
      <w:pPr>
        <w:autoSpaceDE w:val="0"/>
        <w:autoSpaceDN w:val="0"/>
        <w:adjustRightInd w:val="0"/>
        <w:spacing w:line="360" w:lineRule="auto"/>
        <w:ind w:firstLineChars="200" w:firstLine="482"/>
        <w:contextualSpacing/>
        <w:jc w:val="left"/>
        <w:textAlignment w:val="baseline"/>
        <w:rPr>
          <w:rFonts w:ascii="Times New Roman" w:hAnsiTheme="minorEastAsia" w:cs="Times New Roman" w:hint="eastAsia"/>
          <w:b/>
        </w:rPr>
      </w:pPr>
      <w:r w:rsidRPr="00F637B5">
        <w:rPr>
          <w:rFonts w:ascii="Times New Roman" w:hAnsi="Times New Roman" w:cs="Times New Roman"/>
          <w:b/>
        </w:rPr>
        <w:t>2.</w:t>
      </w:r>
      <w:r w:rsidRPr="00F637B5">
        <w:rPr>
          <w:rFonts w:ascii="Times New Roman" w:hAnsi="Times New Roman" w:cs="Times New Roman" w:hint="eastAsia"/>
          <w:b/>
        </w:rPr>
        <w:t xml:space="preserve"> </w:t>
      </w:r>
      <w:r>
        <w:rPr>
          <w:rFonts w:ascii="Times New Roman" w:hAnsiTheme="minorEastAsia" w:cs="Times New Roman"/>
          <w:b/>
        </w:rPr>
        <w:t>学生科研能力明显提高，创新人才培养成果显著</w:t>
      </w:r>
    </w:p>
    <w:p w14:paraId="08596C82" w14:textId="77777777" w:rsidR="00785A58" w:rsidRPr="00F637B5" w:rsidRDefault="00785A58" w:rsidP="00785A58">
      <w:pPr>
        <w:autoSpaceDE w:val="0"/>
        <w:autoSpaceDN w:val="0"/>
        <w:adjustRightInd w:val="0"/>
        <w:spacing w:line="360" w:lineRule="auto"/>
        <w:ind w:firstLineChars="200" w:firstLine="480"/>
        <w:contextualSpacing/>
        <w:textAlignment w:val="baseline"/>
        <w:rPr>
          <w:rFonts w:ascii="Times New Roman" w:hAnsi="Times New Roman" w:cs="Times New Roman"/>
          <w:b/>
        </w:rPr>
      </w:pPr>
      <w:r w:rsidRPr="00F637B5">
        <w:rPr>
          <w:rFonts w:ascii="Times New Roman" w:hAnsiTheme="minorEastAsia" w:cs="Times New Roman"/>
        </w:rPr>
        <w:t>基础医学阶段学习的本科生科研能力和创新能力显著提高</w:t>
      </w:r>
      <w:r>
        <w:rPr>
          <w:rFonts w:ascii="Times New Roman" w:hAnsiTheme="minorEastAsia" w:cs="Times New Roman" w:hint="eastAsia"/>
        </w:rPr>
        <w:t>，获得全国大学生基础医学创新论坛暨实验设计大赛二等奖</w:t>
      </w:r>
      <w:r w:rsidRPr="005B77A7">
        <w:rPr>
          <w:rFonts w:ascii="Times New Roman" w:hAnsi="Times New Roman" w:cs="Times New Roman" w:hint="eastAsia"/>
        </w:rPr>
        <w:t>2</w:t>
      </w:r>
      <w:r>
        <w:rPr>
          <w:rFonts w:ascii="Times New Roman" w:hAnsiTheme="minorEastAsia" w:cs="Times New Roman" w:hint="eastAsia"/>
        </w:rPr>
        <w:t>项，三等奖</w:t>
      </w:r>
      <w:r>
        <w:rPr>
          <w:rFonts w:ascii="Times New Roman" w:hAnsiTheme="minorEastAsia" w:cs="Times New Roman" w:hint="eastAsia"/>
        </w:rPr>
        <w:t>1</w:t>
      </w:r>
      <w:r>
        <w:rPr>
          <w:rFonts w:ascii="Times New Roman" w:hAnsiTheme="minorEastAsia" w:cs="Times New Roman" w:hint="eastAsia"/>
        </w:rPr>
        <w:t>项。学生进入临床医学阶段学习后能够与基础医学阶段的科研学习有效衔接，为后续临床科研的实践打下良好的基础，得到各临床教学医院老师们的好评。</w:t>
      </w:r>
    </w:p>
    <w:p w14:paraId="69A46202" w14:textId="77777777" w:rsidR="00785A58" w:rsidRDefault="00785A58" w:rsidP="00785A58">
      <w:pPr>
        <w:autoSpaceDE w:val="0"/>
        <w:autoSpaceDN w:val="0"/>
        <w:adjustRightInd w:val="0"/>
        <w:spacing w:line="360" w:lineRule="auto"/>
        <w:ind w:firstLineChars="200" w:firstLine="482"/>
        <w:contextualSpacing/>
        <w:jc w:val="left"/>
        <w:textAlignment w:val="baseline"/>
        <w:rPr>
          <w:rFonts w:ascii="Times New Roman" w:hAnsiTheme="minorEastAsia" w:cs="Times New Roman" w:hint="eastAsia"/>
          <w:b/>
        </w:rPr>
      </w:pPr>
      <w:r w:rsidRPr="00F637B5">
        <w:rPr>
          <w:rFonts w:ascii="Times New Roman" w:hAnsi="Times New Roman" w:cs="Times New Roman"/>
          <w:b/>
        </w:rPr>
        <w:t>3.</w:t>
      </w:r>
      <w:r w:rsidRPr="00F637B5">
        <w:rPr>
          <w:rFonts w:ascii="Times New Roman" w:hAnsi="Times New Roman" w:cs="Times New Roman" w:hint="eastAsia"/>
          <w:b/>
        </w:rPr>
        <w:t xml:space="preserve"> </w:t>
      </w:r>
      <w:r w:rsidRPr="00F637B5">
        <w:rPr>
          <w:rFonts w:ascii="Times New Roman" w:hAnsiTheme="minorEastAsia" w:cs="Times New Roman"/>
          <w:b/>
        </w:rPr>
        <w:t>重视实验教学改革，教学成果丰富</w:t>
      </w:r>
    </w:p>
    <w:p w14:paraId="6250DC10" w14:textId="77777777" w:rsidR="00785A58" w:rsidRPr="00135A16" w:rsidRDefault="00785A58" w:rsidP="00785A58">
      <w:pPr>
        <w:pStyle w:val="ae"/>
        <w:kinsoku w:val="0"/>
        <w:overflowPunct w:val="0"/>
        <w:spacing w:before="0" w:beforeAutospacing="0" w:after="0" w:afterAutospacing="0" w:line="360" w:lineRule="auto"/>
        <w:ind w:firstLineChars="200" w:firstLine="480"/>
        <w:contextualSpacing/>
        <w:jc w:val="both"/>
        <w:textAlignment w:val="baseline"/>
        <w:rPr>
          <w:rFonts w:ascii="Times New Roman" w:hAnsi="Times New Roman" w:cs="Times New Roman"/>
          <w:bCs/>
        </w:rPr>
      </w:pPr>
      <w:r w:rsidRPr="000A786A">
        <w:rPr>
          <w:rFonts w:ascii="Times New Roman" w:eastAsiaTheme="minorEastAsia" w:hAnsi="Times New Roman" w:cs="Times New Roman"/>
          <w:color w:val="000000"/>
          <w:kern w:val="2"/>
        </w:rPr>
        <w:t>承担省部级以上教学改革项目</w:t>
      </w:r>
      <w:r w:rsidRPr="000A786A">
        <w:rPr>
          <w:rFonts w:ascii="Times New Roman" w:eastAsiaTheme="minorEastAsia" w:hAnsi="Times New Roman" w:cs="Times New Roman"/>
          <w:color w:val="000000"/>
          <w:kern w:val="2"/>
        </w:rPr>
        <w:t>2</w:t>
      </w:r>
      <w:r w:rsidRPr="000A786A">
        <w:rPr>
          <w:rFonts w:ascii="Times New Roman" w:eastAsiaTheme="minorEastAsia" w:hAnsi="Times New Roman" w:cs="Times New Roman"/>
          <w:color w:val="000000"/>
          <w:kern w:val="2"/>
        </w:rPr>
        <w:t>项</w:t>
      </w:r>
      <w:r w:rsidRPr="000A786A">
        <w:rPr>
          <w:rFonts w:ascii="Times New Roman" w:eastAsiaTheme="minorEastAsia" w:hAnsi="Times New Roman" w:cs="Times New Roman" w:hint="eastAsia"/>
          <w:color w:val="000000"/>
          <w:kern w:val="2"/>
        </w:rPr>
        <w:t>：北京高等教育“本科教学改革创新项目”——《守正创新，打造新时代基础医学专业拔尖人才培养新模式》、教育部</w:t>
      </w:r>
      <w:r w:rsidR="0054070B">
        <w:rPr>
          <w:rFonts w:ascii="Times New Roman" w:eastAsiaTheme="minorEastAsia" w:hAnsi="Times New Roman" w:cs="Times New Roman" w:hint="eastAsia"/>
          <w:color w:val="000000"/>
          <w:kern w:val="2"/>
        </w:rPr>
        <w:t>产学</w:t>
      </w:r>
      <w:r w:rsidR="0054070B">
        <w:rPr>
          <w:rFonts w:ascii="Times New Roman" w:eastAsiaTheme="minorEastAsia" w:hAnsi="Times New Roman" w:cs="Times New Roman"/>
          <w:color w:val="000000"/>
          <w:kern w:val="2"/>
        </w:rPr>
        <w:t>合作协同育人</w:t>
      </w:r>
      <w:r w:rsidRPr="000A786A">
        <w:rPr>
          <w:rFonts w:ascii="Times New Roman" w:eastAsiaTheme="minorEastAsia" w:hAnsi="Times New Roman" w:cs="Times New Roman"/>
          <w:color w:val="000000"/>
          <w:kern w:val="2"/>
        </w:rPr>
        <w:t>项目</w:t>
      </w:r>
      <w:r w:rsidRPr="000A786A">
        <w:rPr>
          <w:rFonts w:ascii="Times New Roman" w:eastAsiaTheme="minorEastAsia" w:hAnsi="Times New Roman" w:cs="Times New Roman" w:hint="eastAsia"/>
          <w:color w:val="000000"/>
          <w:kern w:val="2"/>
        </w:rPr>
        <w:t>——《</w:t>
      </w:r>
      <w:r w:rsidRPr="000A786A">
        <w:rPr>
          <w:rFonts w:ascii="Times New Roman" w:eastAsiaTheme="minorEastAsia" w:hAnsi="Times New Roman" w:cs="Times New Roman" w:hint="eastAsia"/>
          <w:color w:val="000000"/>
          <w:kern w:val="2"/>
        </w:rPr>
        <w:t>ESP</w:t>
      </w:r>
      <w:r w:rsidRPr="000A786A">
        <w:rPr>
          <w:rFonts w:ascii="Times New Roman" w:eastAsiaTheme="minorEastAsia" w:hAnsi="Times New Roman" w:cs="Times New Roman" w:hint="eastAsia"/>
          <w:color w:val="000000"/>
          <w:kern w:val="2"/>
        </w:rPr>
        <w:t>生理学教材的编写与开发》</w:t>
      </w:r>
      <w:r w:rsidRPr="000A786A">
        <w:rPr>
          <w:rFonts w:ascii="Times New Roman" w:eastAsiaTheme="minorEastAsia" w:hAnsi="Times New Roman" w:cs="Times New Roman"/>
          <w:color w:val="000000"/>
          <w:kern w:val="2"/>
        </w:rPr>
        <w:t>。</w:t>
      </w:r>
      <w:r w:rsidRPr="000A786A">
        <w:rPr>
          <w:rFonts w:ascii="Times New Roman" w:hAnsi="Times New Roman" w:cs="Times New Roman" w:hint="eastAsia"/>
        </w:rPr>
        <w:t>《病理生理学》被评为国家</w:t>
      </w:r>
      <w:r>
        <w:rPr>
          <w:rFonts w:ascii="Times New Roman" w:hAnsi="Times New Roman" w:cs="Times New Roman" w:hint="eastAsia"/>
        </w:rPr>
        <w:t>级线上一流课程；《人体解剖学》被评为</w:t>
      </w:r>
      <w:r>
        <w:rPr>
          <w:rFonts w:ascii="Times New Roman" w:hAnsi="Times New Roman" w:cs="Times New Roman" w:hint="eastAsia"/>
          <w:bCs/>
        </w:rPr>
        <w:t>国家级线下一流课程；《</w:t>
      </w:r>
      <w:r w:rsidRPr="002D65D0">
        <w:rPr>
          <w:rFonts w:ascii="Times New Roman" w:hAnsi="Times New Roman" w:cs="Times New Roman"/>
          <w:bCs/>
        </w:rPr>
        <w:t>BSL-</w:t>
      </w:r>
      <w:r w:rsidRPr="002D65D0">
        <w:rPr>
          <w:rFonts w:ascii="Times New Roman" w:hAnsi="Times New Roman" w:cs="Times New Roman"/>
          <w:bCs/>
        </w:rPr>
        <w:lastRenderedPageBreak/>
        <w:t>2</w:t>
      </w:r>
      <w:r w:rsidRPr="002D65D0">
        <w:rPr>
          <w:rFonts w:ascii="Times New Roman" w:hAnsi="Times New Roman" w:cs="Times New Roman" w:hint="eastAsia"/>
          <w:bCs/>
        </w:rPr>
        <w:t>实验室中流感病毒分离鉴定虚拟仿真实验</w:t>
      </w:r>
      <w:r>
        <w:rPr>
          <w:rFonts w:ascii="Times New Roman" w:hAnsi="Times New Roman" w:cs="Times New Roman" w:hint="eastAsia"/>
          <w:bCs/>
        </w:rPr>
        <w:t>》被评为国家级</w:t>
      </w:r>
      <w:r w:rsidRPr="002D65D0">
        <w:rPr>
          <w:rFonts w:ascii="Times New Roman" w:hAnsi="Times New Roman" w:cs="Times New Roman" w:hint="eastAsia"/>
          <w:bCs/>
        </w:rPr>
        <w:t>虚拟仿真实验</w:t>
      </w:r>
      <w:r>
        <w:rPr>
          <w:rFonts w:ascii="Times New Roman" w:hAnsi="Times New Roman" w:cs="Times New Roman" w:hint="eastAsia"/>
          <w:bCs/>
        </w:rPr>
        <w:t>教学</w:t>
      </w:r>
      <w:r w:rsidRPr="002D65D0">
        <w:rPr>
          <w:rFonts w:ascii="Times New Roman" w:hAnsi="Times New Roman" w:cs="Times New Roman" w:hint="eastAsia"/>
          <w:bCs/>
        </w:rPr>
        <w:t>一流课程</w:t>
      </w:r>
      <w:r>
        <w:rPr>
          <w:rFonts w:ascii="Times New Roman" w:hAnsi="Times New Roman" w:cs="Times New Roman" w:hint="eastAsia"/>
          <w:bCs/>
        </w:rPr>
        <w:t>。</w:t>
      </w:r>
      <w:r>
        <w:rPr>
          <w:rFonts w:ascii="Times New Roman" w:hAnsi="Times New Roman" w:cs="Times New Roman" w:hint="eastAsia"/>
          <w:bCs/>
        </w:rPr>
        <w:t>1</w:t>
      </w:r>
      <w:r>
        <w:rPr>
          <w:rFonts w:ascii="Times New Roman" w:hAnsi="Times New Roman" w:cs="Times New Roman" w:hint="eastAsia"/>
          <w:bCs/>
        </w:rPr>
        <w:t>人被评为北京市</w:t>
      </w:r>
      <w:r w:rsidR="0054070B">
        <w:rPr>
          <w:rFonts w:ascii="Times New Roman" w:hAnsi="Times New Roman" w:cs="Times New Roman" w:hint="eastAsia"/>
          <w:bCs/>
        </w:rPr>
        <w:t>青年</w:t>
      </w:r>
      <w:r>
        <w:rPr>
          <w:rFonts w:ascii="Times New Roman" w:hAnsi="Times New Roman" w:cs="Times New Roman" w:hint="eastAsia"/>
          <w:bCs/>
        </w:rPr>
        <w:t>教学名师。</w:t>
      </w:r>
      <w:r w:rsidRPr="002D65D0">
        <w:rPr>
          <w:rFonts w:ascii="Times New Roman" w:hAnsi="Times New Roman" w:cs="Times New Roman" w:hint="eastAsia"/>
          <w:bCs/>
        </w:rPr>
        <w:t>《创新思维训练课程》</w:t>
      </w:r>
      <w:r>
        <w:rPr>
          <w:rFonts w:ascii="Times New Roman" w:hAnsi="Times New Roman" w:cs="Times New Roman" w:hint="eastAsia"/>
          <w:bCs/>
        </w:rPr>
        <w:t>被评为</w:t>
      </w:r>
      <w:r w:rsidRPr="002D65D0">
        <w:rPr>
          <w:rFonts w:ascii="Times New Roman" w:hAnsi="Times New Roman" w:cs="Times New Roman" w:hint="eastAsia"/>
          <w:bCs/>
        </w:rPr>
        <w:t>北京高校优秀本科育人团队。</w:t>
      </w:r>
      <w:r>
        <w:rPr>
          <w:rFonts w:ascii="Times New Roman" w:hAnsi="Times New Roman" w:cs="Times New Roman" w:hint="eastAsia"/>
          <w:bCs/>
        </w:rPr>
        <w:t>1</w:t>
      </w:r>
      <w:r>
        <w:rPr>
          <w:rFonts w:ascii="Times New Roman" w:hAnsi="Times New Roman" w:cs="Times New Roman" w:hint="eastAsia"/>
          <w:bCs/>
        </w:rPr>
        <w:t>篇论文获得</w:t>
      </w:r>
      <w:r w:rsidRPr="00381B45">
        <w:rPr>
          <w:rFonts w:ascii="Times New Roman" w:hAnsi="Times New Roman" w:cs="Times New Roman" w:hint="eastAsia"/>
          <w:bCs/>
        </w:rPr>
        <w:t>中华医学会医学教育分会</w:t>
      </w:r>
      <w:r w:rsidRPr="00381B45">
        <w:rPr>
          <w:rFonts w:ascii="Times New Roman" w:hAnsi="Times New Roman" w:cs="Times New Roman" w:hint="eastAsia"/>
          <w:bCs/>
        </w:rPr>
        <w:t>2019</w:t>
      </w:r>
      <w:r w:rsidRPr="00381B45">
        <w:rPr>
          <w:rFonts w:ascii="Times New Roman" w:hAnsi="Times New Roman" w:cs="Times New Roman" w:hint="eastAsia"/>
          <w:bCs/>
        </w:rPr>
        <w:t>年度医学教育和医学教育管理百篇优秀论文一等奖，一项课题获得中华医学会医学教育分会</w:t>
      </w:r>
      <w:r w:rsidRPr="00381B45">
        <w:rPr>
          <w:rFonts w:ascii="Times New Roman" w:hAnsi="Times New Roman" w:cs="Times New Roman" w:hint="eastAsia"/>
          <w:bCs/>
        </w:rPr>
        <w:t>2018</w:t>
      </w:r>
      <w:r w:rsidRPr="00381B45">
        <w:rPr>
          <w:rFonts w:ascii="Times New Roman" w:hAnsi="Times New Roman" w:cs="Times New Roman" w:hint="eastAsia"/>
          <w:bCs/>
        </w:rPr>
        <w:t>年度医</w:t>
      </w:r>
      <w:r w:rsidRPr="000A786A">
        <w:rPr>
          <w:rFonts w:ascii="Times New Roman" w:hAnsi="Times New Roman" w:cs="Times New Roman" w:hint="eastAsia"/>
          <w:bCs/>
        </w:rPr>
        <w:t>学教育研究立项课题结题三等奖。</w:t>
      </w:r>
      <w:r w:rsidRPr="000A786A">
        <w:rPr>
          <w:rFonts w:ascii="Times New Roman" w:hAnsi="Times New Roman" w:cs="Times New Roman"/>
        </w:rPr>
        <w:t>承担</w:t>
      </w:r>
      <w:r w:rsidRPr="000A786A">
        <w:rPr>
          <w:rFonts w:ascii="Times New Roman" w:hAnsi="Times New Roman" w:cs="Times New Roman" w:hint="eastAsia"/>
        </w:rPr>
        <w:t>北京大学校级</w:t>
      </w:r>
      <w:r w:rsidRPr="000A786A">
        <w:rPr>
          <w:rFonts w:ascii="Times New Roman" w:hAnsi="Times New Roman" w:cs="Times New Roman"/>
        </w:rPr>
        <w:t>教育教学研究课题</w:t>
      </w:r>
      <w:r w:rsidR="0054070B">
        <w:rPr>
          <w:rFonts w:ascii="Times New Roman" w:hAnsi="Times New Roman" w:cs="Times New Roman" w:hint="eastAsia"/>
        </w:rPr>
        <w:t>5</w:t>
      </w:r>
      <w:r w:rsidRPr="000A786A">
        <w:rPr>
          <w:rFonts w:ascii="Times New Roman" w:hAnsi="Times New Roman" w:cs="Times New Roman" w:hint="eastAsia"/>
        </w:rPr>
        <w:t>项。获</w:t>
      </w:r>
      <w:r w:rsidRPr="00135A16">
        <w:rPr>
          <w:rFonts w:ascii="Times New Roman" w:hAnsi="Times New Roman" w:cs="Times New Roman" w:hint="eastAsia"/>
        </w:rPr>
        <w:t>得</w:t>
      </w:r>
      <w:r w:rsidRPr="00135A16">
        <w:rPr>
          <w:rFonts w:ascii="Times New Roman" w:hAnsi="Times New Roman" w:cs="Times New Roman" w:hint="eastAsia"/>
          <w:bCs/>
        </w:rPr>
        <w:t>第三届北京大学创新教与学论文一等奖</w:t>
      </w:r>
      <w:r w:rsidRPr="005B77A7">
        <w:rPr>
          <w:rFonts w:ascii="Times New Roman" w:eastAsiaTheme="minorEastAsia" w:hAnsi="Times New Roman" w:cs="Times New Roman" w:hint="eastAsia"/>
          <w:kern w:val="2"/>
        </w:rPr>
        <w:t>2</w:t>
      </w:r>
      <w:r w:rsidRPr="00135A16">
        <w:rPr>
          <w:rFonts w:ascii="Times New Roman" w:hAnsi="Times New Roman" w:cs="Times New Roman" w:hint="eastAsia"/>
          <w:bCs/>
        </w:rPr>
        <w:t>项，二等奖</w:t>
      </w:r>
      <w:r w:rsidRPr="00135A16">
        <w:rPr>
          <w:rFonts w:ascii="Times New Roman" w:hAnsi="Times New Roman" w:cs="Times New Roman" w:hint="eastAsia"/>
          <w:bCs/>
        </w:rPr>
        <w:t>2</w:t>
      </w:r>
      <w:r w:rsidRPr="00135A16">
        <w:rPr>
          <w:rFonts w:ascii="Times New Roman" w:hAnsi="Times New Roman" w:cs="Times New Roman" w:hint="eastAsia"/>
          <w:bCs/>
        </w:rPr>
        <w:t>项，三等奖</w:t>
      </w:r>
      <w:r w:rsidRPr="00135A16">
        <w:rPr>
          <w:rFonts w:ascii="Times New Roman" w:hAnsi="Times New Roman" w:cs="Times New Roman" w:hint="eastAsia"/>
          <w:bCs/>
        </w:rPr>
        <w:t>1</w:t>
      </w:r>
      <w:r w:rsidRPr="00135A16">
        <w:rPr>
          <w:rFonts w:ascii="Times New Roman" w:hAnsi="Times New Roman" w:cs="Times New Roman" w:hint="eastAsia"/>
          <w:bCs/>
        </w:rPr>
        <w:t>项。</w:t>
      </w:r>
    </w:p>
    <w:p w14:paraId="53173CE2" w14:textId="77777777" w:rsidR="00785A58" w:rsidRDefault="00785A58" w:rsidP="00785A58">
      <w:pPr>
        <w:spacing w:line="360" w:lineRule="auto"/>
        <w:ind w:firstLineChars="200" w:firstLine="560"/>
        <w:contextualSpacing/>
        <w:rPr>
          <w:rFonts w:ascii="黑体" w:eastAsia="黑体" w:hAnsi="黑体" w:cs="仿宋_GB2312" w:hint="eastAsia"/>
          <w:sz w:val="28"/>
          <w:szCs w:val="28"/>
        </w:rPr>
      </w:pPr>
      <w:r w:rsidRPr="00411E46">
        <w:rPr>
          <w:rFonts w:ascii="黑体" w:eastAsia="黑体" w:hAnsi="黑体" w:cs="仿宋_GB2312" w:hint="eastAsia"/>
          <w:sz w:val="28"/>
          <w:szCs w:val="28"/>
        </w:rPr>
        <w:t>二、教学改革与科学研究</w:t>
      </w:r>
    </w:p>
    <w:p w14:paraId="3D879998" w14:textId="77777777" w:rsidR="00785A58" w:rsidRDefault="00785A58" w:rsidP="00785A58">
      <w:pPr>
        <w:spacing w:line="360" w:lineRule="auto"/>
        <w:ind w:firstLineChars="200" w:firstLine="560"/>
        <w:contextualSpacing/>
        <w:rPr>
          <w:rFonts w:ascii="楷体" w:eastAsia="楷体" w:hAnsi="楷体" w:cs="仿宋_GB2312" w:hint="eastAsia"/>
          <w:sz w:val="28"/>
          <w:szCs w:val="28"/>
        </w:rPr>
      </w:pPr>
      <w:r w:rsidRPr="00411E46">
        <w:rPr>
          <w:rFonts w:ascii="楷体" w:eastAsia="楷体" w:hAnsi="楷体" w:cs="仿宋_GB2312" w:hint="eastAsia"/>
          <w:sz w:val="28"/>
          <w:szCs w:val="28"/>
        </w:rPr>
        <w:t>（一）教学改革立项、进展、完成等情况。</w:t>
      </w:r>
    </w:p>
    <w:p w14:paraId="161C40DA" w14:textId="77777777" w:rsidR="00785A58" w:rsidRPr="00336793" w:rsidRDefault="00785A58" w:rsidP="00785A58">
      <w:pPr>
        <w:spacing w:line="360" w:lineRule="auto"/>
        <w:ind w:firstLineChars="200" w:firstLine="482"/>
        <w:contextualSpacing/>
        <w:rPr>
          <w:rFonts w:asciiTheme="minorEastAsia" w:hAnsiTheme="minorEastAsia" w:cs="Times New Roman" w:hint="eastAsia"/>
          <w:b/>
        </w:rPr>
      </w:pPr>
      <w:r w:rsidRPr="005B77A7">
        <w:rPr>
          <w:rFonts w:ascii="Times New Roman" w:hAnsi="Times New Roman" w:cs="Times New Roman"/>
          <w:b/>
        </w:rPr>
        <w:t>1.</w:t>
      </w:r>
      <w:r>
        <w:rPr>
          <w:rFonts w:ascii="Times New Roman" w:hAnsi="Times New Roman" w:cs="Times New Roman"/>
          <w:b/>
        </w:rPr>
        <w:t xml:space="preserve"> </w:t>
      </w:r>
      <w:r>
        <w:rPr>
          <w:rFonts w:asciiTheme="minorEastAsia" w:hAnsiTheme="minorEastAsia" w:cs="Times New Roman" w:hint="eastAsia"/>
          <w:b/>
        </w:rPr>
        <w:t>正式实施“</w:t>
      </w:r>
      <w:r w:rsidRPr="00336793">
        <w:rPr>
          <w:rFonts w:asciiTheme="minorEastAsia" w:hAnsiTheme="minorEastAsia" w:cs="Times New Roman" w:hint="eastAsia"/>
          <w:b/>
        </w:rPr>
        <w:t>以科学创新能力培养为核心的基础医学+</w:t>
      </w:r>
      <w:r w:rsidRPr="002E0881">
        <w:rPr>
          <w:rFonts w:ascii="Times New Roman" w:hAnsi="Times New Roman" w:cs="Times New Roman"/>
          <w:b/>
        </w:rPr>
        <w:t>X</w:t>
      </w:r>
      <w:r w:rsidRPr="00336793">
        <w:rPr>
          <w:rFonts w:asciiTheme="minorEastAsia" w:hAnsiTheme="minorEastAsia" w:cs="Times New Roman" w:hint="eastAsia"/>
          <w:b/>
        </w:rPr>
        <w:t>学科融合课程体系</w:t>
      </w:r>
      <w:r>
        <w:rPr>
          <w:rFonts w:asciiTheme="minorEastAsia" w:hAnsiTheme="minorEastAsia" w:cs="Times New Roman" w:hint="eastAsia"/>
          <w:b/>
        </w:rPr>
        <w:t>”</w:t>
      </w:r>
    </w:p>
    <w:p w14:paraId="54F09C7F" w14:textId="77777777" w:rsidR="00785A58" w:rsidRPr="0049009E" w:rsidRDefault="00785A58" w:rsidP="00785A58">
      <w:pPr>
        <w:spacing w:line="360" w:lineRule="auto"/>
        <w:ind w:firstLineChars="200" w:firstLine="480"/>
        <w:contextualSpacing/>
        <w:rPr>
          <w:rFonts w:asciiTheme="minorEastAsia" w:hAnsiTheme="minorEastAsia" w:cs="Times New Roman" w:hint="eastAsia"/>
        </w:rPr>
      </w:pPr>
      <w:r>
        <w:rPr>
          <w:rFonts w:asciiTheme="minorEastAsia" w:hAnsiTheme="minorEastAsia" w:cs="Times New Roman" w:hint="eastAsia"/>
        </w:rPr>
        <w:t>为了更好地培养</w:t>
      </w:r>
      <w:r>
        <w:rPr>
          <w:rFonts w:asciiTheme="minorEastAsia" w:hAnsiTheme="minorEastAsia" w:cs="Times New Roman"/>
        </w:rPr>
        <w:t>具备创新精神、国际视野、深厚医学基础的科研和教育</w:t>
      </w:r>
      <w:r w:rsidRPr="0049009E">
        <w:rPr>
          <w:rFonts w:asciiTheme="minorEastAsia" w:hAnsiTheme="minorEastAsia" w:cs="Times New Roman"/>
        </w:rPr>
        <w:t>领军人才</w:t>
      </w:r>
      <w:r>
        <w:rPr>
          <w:rFonts w:asciiTheme="minorEastAsia" w:hAnsiTheme="minorEastAsia" w:cs="Times New Roman" w:hint="eastAsia"/>
        </w:rPr>
        <w:t>，学院构建了</w:t>
      </w:r>
      <w:r w:rsidRPr="00B823DF">
        <w:rPr>
          <w:rFonts w:asciiTheme="minorEastAsia" w:hAnsiTheme="minorEastAsia" w:cs="Times New Roman" w:hint="eastAsia"/>
        </w:rPr>
        <w:t>“以科学创新能力培养为核心的基础医学</w:t>
      </w:r>
      <w:r w:rsidRPr="005B77A7">
        <w:rPr>
          <w:rFonts w:ascii="Times New Roman" w:hAnsi="Times New Roman" w:cs="Times New Roman" w:hint="eastAsia"/>
        </w:rPr>
        <w:t>+X</w:t>
      </w:r>
      <w:r w:rsidRPr="00B823DF">
        <w:rPr>
          <w:rFonts w:asciiTheme="minorEastAsia" w:hAnsiTheme="minorEastAsia" w:cs="Times New Roman" w:hint="eastAsia"/>
        </w:rPr>
        <w:t>学科融合课程体系</w:t>
      </w:r>
      <w:r>
        <w:rPr>
          <w:rFonts w:asciiTheme="minorEastAsia" w:hAnsiTheme="minorEastAsia" w:cs="Times New Roman" w:hint="eastAsia"/>
        </w:rPr>
        <w:t>”，并于</w:t>
      </w:r>
      <w:r w:rsidRPr="005B77A7">
        <w:rPr>
          <w:rFonts w:ascii="Times New Roman" w:hAnsi="Times New Roman" w:cs="Times New Roman" w:hint="eastAsia"/>
        </w:rPr>
        <w:t>2020</w:t>
      </w:r>
      <w:r>
        <w:rPr>
          <w:rFonts w:asciiTheme="minorEastAsia" w:hAnsiTheme="minorEastAsia" w:cs="Times New Roman" w:hint="eastAsia"/>
        </w:rPr>
        <w:t>年从</w:t>
      </w:r>
      <w:r w:rsidRPr="005B77A7">
        <w:rPr>
          <w:rFonts w:ascii="Times New Roman" w:hAnsi="Times New Roman" w:cs="Times New Roman" w:hint="eastAsia"/>
        </w:rPr>
        <w:t>2019</w:t>
      </w:r>
      <w:r>
        <w:rPr>
          <w:rFonts w:asciiTheme="minorEastAsia" w:hAnsiTheme="minorEastAsia" w:cs="Times New Roman" w:hint="eastAsia"/>
        </w:rPr>
        <w:t>级基础医学专业八年制学生中开始实施。</w:t>
      </w:r>
    </w:p>
    <w:p w14:paraId="2DB0A1E8" w14:textId="77777777" w:rsidR="00785A58" w:rsidRPr="002F017A" w:rsidRDefault="00785A58" w:rsidP="00785A58">
      <w:pPr>
        <w:spacing w:line="360" w:lineRule="auto"/>
        <w:ind w:firstLineChars="200" w:firstLine="480"/>
        <w:rPr>
          <w:rFonts w:asciiTheme="minorEastAsia" w:hAnsiTheme="minorEastAsia" w:cs="楷体" w:hint="eastAsia"/>
          <w:b/>
        </w:rPr>
      </w:pPr>
      <w:r w:rsidRPr="00817D80">
        <w:rPr>
          <w:rFonts w:asciiTheme="minorEastAsia" w:hAnsiTheme="minorEastAsia" w:cs="楷体"/>
        </w:rPr>
        <w:t>全新打造“新时代基础医学融合课程体系”</w:t>
      </w:r>
      <w:r w:rsidRPr="00817D80">
        <w:rPr>
          <w:rFonts w:asciiTheme="minorEastAsia" w:hAnsiTheme="minorEastAsia" w:cs="楷体" w:hint="eastAsia"/>
        </w:rPr>
        <w:t>，通过人体形态与功能、医学分子细胞遗传基础、病原生物与医学免疫基础三个主要课程群</w:t>
      </w:r>
      <w:r w:rsidRPr="002F017A">
        <w:rPr>
          <w:rFonts w:asciiTheme="minorEastAsia" w:hAnsiTheme="minorEastAsia" w:cs="楷体"/>
        </w:rPr>
        <w:t>将教学内容和教学安排全面优化，基础与临床、课程群内、课程群间和不同教学方式</w:t>
      </w:r>
      <w:r>
        <w:rPr>
          <w:rFonts w:asciiTheme="minorEastAsia" w:hAnsiTheme="minorEastAsia" w:cs="楷体" w:hint="eastAsia"/>
        </w:rPr>
        <w:t>包括理论课、实验课、PBL</w:t>
      </w:r>
      <w:r w:rsidRPr="002F017A">
        <w:rPr>
          <w:rFonts w:asciiTheme="minorEastAsia" w:hAnsiTheme="minorEastAsia" w:cs="楷体"/>
        </w:rPr>
        <w:t>全方位交叉融合，实现基础知识从结构到功能，从正常到异常，从大体到微观的推进，</w:t>
      </w:r>
      <w:r>
        <w:rPr>
          <w:rFonts w:asciiTheme="minorEastAsia" w:hAnsiTheme="minorEastAsia" w:cs="楷体" w:hint="eastAsia"/>
        </w:rPr>
        <w:t>给学生提供立体、丰富、融合的基础医学融合知识体系。</w:t>
      </w:r>
    </w:p>
    <w:p w14:paraId="6C401F17" w14:textId="77777777" w:rsidR="00785A58" w:rsidRPr="00D95A53" w:rsidRDefault="00785A58" w:rsidP="00785A58">
      <w:pPr>
        <w:spacing w:line="360" w:lineRule="auto"/>
        <w:ind w:firstLineChars="200" w:firstLine="480"/>
        <w:rPr>
          <w:rFonts w:asciiTheme="minorEastAsia" w:hAnsiTheme="minorEastAsia" w:cs="楷体" w:hint="eastAsia"/>
        </w:rPr>
      </w:pPr>
      <w:r>
        <w:rPr>
          <w:rFonts w:asciiTheme="minorEastAsia" w:hAnsiTheme="minorEastAsia" w:cs="楷体" w:hint="eastAsia"/>
        </w:rPr>
        <w:t>实验</w:t>
      </w:r>
      <w:proofErr w:type="gramStart"/>
      <w:r>
        <w:rPr>
          <w:rFonts w:asciiTheme="minorEastAsia" w:hAnsiTheme="minorEastAsia" w:cs="楷体" w:hint="eastAsia"/>
        </w:rPr>
        <w:t>教学仍</w:t>
      </w:r>
      <w:proofErr w:type="gramEnd"/>
      <w:r>
        <w:rPr>
          <w:rFonts w:asciiTheme="minorEastAsia" w:hAnsiTheme="minorEastAsia" w:cs="Times New Roman" w:hint="eastAsia"/>
        </w:rPr>
        <w:t>以“新途径”实验教学改革原则为指导，不同层次的实验配合融合课程</w:t>
      </w:r>
      <w:proofErr w:type="gramStart"/>
      <w:r>
        <w:rPr>
          <w:rFonts w:asciiTheme="minorEastAsia" w:hAnsiTheme="minorEastAsia" w:cs="Times New Roman" w:hint="eastAsia"/>
        </w:rPr>
        <w:t>群教学</w:t>
      </w:r>
      <w:proofErr w:type="gramEnd"/>
      <w:r>
        <w:rPr>
          <w:rFonts w:asciiTheme="minorEastAsia" w:hAnsiTheme="minorEastAsia" w:cs="Times New Roman" w:hint="eastAsia"/>
        </w:rPr>
        <w:t>内容的安排，层层递进，不断深化，全方位提升学生的实践能力与科研能力，形成系统的</w:t>
      </w:r>
      <w:r w:rsidRPr="00D95A53">
        <w:rPr>
          <w:rFonts w:asciiTheme="minorEastAsia" w:hAnsiTheme="minorEastAsia" w:cs="楷体"/>
        </w:rPr>
        <w:t>“新时代基础医学</w:t>
      </w:r>
      <w:r w:rsidRPr="00D95A53">
        <w:rPr>
          <w:rFonts w:asciiTheme="minorEastAsia" w:hAnsiTheme="minorEastAsia" w:cs="楷体" w:hint="eastAsia"/>
        </w:rPr>
        <w:t>实验教学</w:t>
      </w:r>
      <w:r w:rsidRPr="00D95A53">
        <w:rPr>
          <w:rFonts w:asciiTheme="minorEastAsia" w:hAnsiTheme="minorEastAsia" w:cs="楷体"/>
        </w:rPr>
        <w:t>体系”</w:t>
      </w:r>
      <w:r w:rsidRPr="00D95A53">
        <w:rPr>
          <w:rFonts w:asciiTheme="minorEastAsia" w:hAnsiTheme="minorEastAsia" w:cs="楷体" w:hint="eastAsia"/>
        </w:rPr>
        <w:t>。</w:t>
      </w:r>
    </w:p>
    <w:p w14:paraId="72F59F14" w14:textId="77777777" w:rsidR="00785A58" w:rsidRDefault="00785A58" w:rsidP="00785A58">
      <w:pPr>
        <w:spacing w:line="360" w:lineRule="auto"/>
        <w:ind w:firstLineChars="200" w:firstLine="482"/>
        <w:contextualSpacing/>
        <w:rPr>
          <w:rFonts w:asciiTheme="minorEastAsia" w:hAnsiTheme="minorEastAsia" w:cs="楷体" w:hint="eastAsia"/>
          <w:b/>
        </w:rPr>
      </w:pPr>
      <w:r w:rsidRPr="005B77A7">
        <w:rPr>
          <w:rFonts w:ascii="Times New Roman" w:hAnsi="Times New Roman" w:cs="Times New Roman" w:hint="eastAsia"/>
          <w:b/>
        </w:rPr>
        <w:t>2.</w:t>
      </w:r>
      <w:r>
        <w:rPr>
          <w:rFonts w:ascii="Times New Roman" w:hAnsi="Times New Roman" w:cs="Times New Roman"/>
          <w:b/>
        </w:rPr>
        <w:t xml:space="preserve"> </w:t>
      </w:r>
      <w:r>
        <w:rPr>
          <w:rFonts w:asciiTheme="minorEastAsia" w:hAnsiTheme="minorEastAsia" w:cs="楷体" w:hint="eastAsia"/>
          <w:b/>
        </w:rPr>
        <w:t>精心设计，搭建实验教学“空中课堂”</w:t>
      </w:r>
    </w:p>
    <w:p w14:paraId="53E4A77E" w14:textId="77777777" w:rsidR="00785A58" w:rsidRPr="009A287D" w:rsidRDefault="00785A58" w:rsidP="00785A58">
      <w:pPr>
        <w:spacing w:line="360" w:lineRule="auto"/>
        <w:ind w:firstLineChars="200" w:firstLine="480"/>
        <w:contextualSpacing/>
        <w:rPr>
          <w:rFonts w:asciiTheme="minorEastAsia" w:hAnsiTheme="minorEastAsia" w:cs="Times New Roman" w:hint="eastAsia"/>
        </w:rPr>
      </w:pPr>
      <w:r w:rsidRPr="009A287D">
        <w:rPr>
          <w:rFonts w:asciiTheme="minorEastAsia" w:hAnsiTheme="minorEastAsia" w:cs="Times New Roman" w:hint="eastAsia"/>
        </w:rPr>
        <w:t>突如其来的新冠肺炎席卷全国，在这特殊时期，如何组织基础医学</w:t>
      </w:r>
      <w:r>
        <w:rPr>
          <w:rFonts w:asciiTheme="minorEastAsia" w:hAnsiTheme="minorEastAsia" w:cs="Times New Roman" w:hint="eastAsia"/>
        </w:rPr>
        <w:t>实验</w:t>
      </w:r>
      <w:r w:rsidRPr="009A287D">
        <w:rPr>
          <w:rFonts w:asciiTheme="minorEastAsia" w:hAnsiTheme="minorEastAsia" w:cs="Times New Roman" w:hint="eastAsia"/>
        </w:rPr>
        <w:t>课程的线上教学工作，</w:t>
      </w:r>
      <w:r>
        <w:rPr>
          <w:rFonts w:asciiTheme="minorEastAsia" w:hAnsiTheme="minorEastAsia" w:cs="Times New Roman" w:hint="eastAsia"/>
        </w:rPr>
        <w:t>成为中心</w:t>
      </w:r>
      <w:r w:rsidRPr="009A287D">
        <w:rPr>
          <w:rFonts w:asciiTheme="minorEastAsia" w:hAnsiTheme="minorEastAsia" w:cs="Times New Roman" w:hint="eastAsia"/>
        </w:rPr>
        <w:t>面临的新问题和挑战。</w:t>
      </w:r>
      <w:r>
        <w:rPr>
          <w:rFonts w:asciiTheme="minorEastAsia" w:hAnsiTheme="minorEastAsia" w:cs="Times New Roman" w:hint="eastAsia"/>
        </w:rPr>
        <w:t>经过研讨，中心确定了线上教学方案：（</w:t>
      </w:r>
      <w:r w:rsidRPr="005B77A7">
        <w:rPr>
          <w:rFonts w:ascii="Times New Roman" w:hAnsi="Times New Roman" w:cs="Times New Roman" w:hint="eastAsia"/>
        </w:rPr>
        <w:t>1</w:t>
      </w:r>
      <w:r>
        <w:rPr>
          <w:rFonts w:asciiTheme="minorEastAsia" w:hAnsiTheme="minorEastAsia" w:cs="Times New Roman" w:hint="eastAsia"/>
        </w:rPr>
        <w:t>）通过</w:t>
      </w:r>
      <w:r w:rsidRPr="00202EC7">
        <w:rPr>
          <w:rFonts w:ascii="Times New Roman" w:eastAsia="宋体" w:hAnsi="Times New Roman" w:cs="Times New Roman" w:hint="eastAsia"/>
        </w:rPr>
        <w:t>实验课授课教师提前准备视频资料或者通过</w:t>
      </w:r>
      <w:r w:rsidRPr="005B77A7">
        <w:rPr>
          <w:rFonts w:ascii="Times New Roman" w:hAnsi="Times New Roman" w:cs="Times New Roman"/>
        </w:rPr>
        <w:t>PPT</w:t>
      </w:r>
      <w:r w:rsidRPr="00202EC7">
        <w:rPr>
          <w:rFonts w:ascii="Times New Roman" w:eastAsia="宋体" w:hAnsi="Times New Roman" w:cs="Times New Roman" w:hint="eastAsia"/>
        </w:rPr>
        <w:t>加录音上</w:t>
      </w:r>
      <w:proofErr w:type="gramStart"/>
      <w:r w:rsidRPr="00202EC7">
        <w:rPr>
          <w:rFonts w:ascii="Times New Roman" w:eastAsia="宋体" w:hAnsi="Times New Roman" w:cs="Times New Roman" w:hint="eastAsia"/>
        </w:rPr>
        <w:t>传至超星平台</w:t>
      </w:r>
      <w:proofErr w:type="gramEnd"/>
      <w:r w:rsidRPr="00202EC7">
        <w:rPr>
          <w:rFonts w:ascii="Times New Roman" w:eastAsia="宋体" w:hAnsi="Times New Roman" w:cs="Times New Roman" w:hint="eastAsia"/>
        </w:rPr>
        <w:t>，通过线上授课环节进行关键要点讲授；（</w:t>
      </w:r>
      <w:r w:rsidRPr="005B77A7">
        <w:rPr>
          <w:rFonts w:ascii="Times New Roman" w:hAnsi="Times New Roman" w:cs="Times New Roman"/>
        </w:rPr>
        <w:t>2</w:t>
      </w:r>
      <w:r w:rsidRPr="00202EC7">
        <w:rPr>
          <w:rFonts w:ascii="Times New Roman" w:eastAsia="宋体" w:hAnsi="Times New Roman" w:cs="Times New Roman" w:hint="eastAsia"/>
        </w:rPr>
        <w:t>）</w:t>
      </w:r>
      <w:proofErr w:type="gramStart"/>
      <w:r w:rsidRPr="00202EC7">
        <w:rPr>
          <w:rFonts w:ascii="Times New Roman" w:eastAsia="宋体" w:hAnsi="Times New Roman" w:cs="Times New Roman" w:hint="eastAsia"/>
        </w:rPr>
        <w:t>通过超星平台</w:t>
      </w:r>
      <w:proofErr w:type="gramEnd"/>
      <w:r w:rsidRPr="00202EC7">
        <w:rPr>
          <w:rFonts w:ascii="Times New Roman" w:eastAsia="宋体" w:hAnsi="Times New Roman" w:cs="Times New Roman" w:hint="eastAsia"/>
        </w:rPr>
        <w:t>上</w:t>
      </w:r>
      <w:proofErr w:type="gramStart"/>
      <w:r w:rsidRPr="00202EC7">
        <w:rPr>
          <w:rFonts w:ascii="Times New Roman" w:eastAsia="宋体" w:hAnsi="Times New Roman" w:cs="Times New Roman" w:hint="eastAsia"/>
        </w:rPr>
        <w:t>传现有</w:t>
      </w:r>
      <w:proofErr w:type="gramEnd"/>
      <w:r w:rsidRPr="00202EC7">
        <w:rPr>
          <w:rFonts w:ascii="Times New Roman" w:eastAsia="宋体" w:hAnsi="Times New Roman" w:cs="Times New Roman" w:hint="eastAsia"/>
        </w:rPr>
        <w:t>视频资料和虚拟仿真实验项目等学习资源；（</w:t>
      </w:r>
      <w:r w:rsidRPr="005B77A7">
        <w:rPr>
          <w:rFonts w:ascii="Times New Roman" w:hAnsi="Times New Roman" w:cs="Times New Roman"/>
        </w:rPr>
        <w:t>3</w:t>
      </w:r>
      <w:r w:rsidRPr="00202EC7">
        <w:rPr>
          <w:rFonts w:ascii="Times New Roman" w:eastAsia="宋体" w:hAnsi="Times New Roman" w:cs="Times New Roman" w:hint="eastAsia"/>
        </w:rPr>
        <w:t>）精心挑选国家级虚拟实验教学项目中的优质资源供学生学习</w:t>
      </w:r>
      <w:r>
        <w:rPr>
          <w:rFonts w:ascii="Times New Roman" w:eastAsia="宋体" w:hAnsi="Times New Roman" w:cs="Times New Roman" w:hint="eastAsia"/>
        </w:rPr>
        <w:t>。经过中心全体教师的努力，实验教学“空中课堂”</w:t>
      </w:r>
      <w:r>
        <w:rPr>
          <w:rFonts w:ascii="Times New Roman" w:eastAsia="宋体" w:hAnsi="Times New Roman" w:cs="Times New Roman" w:hint="eastAsia"/>
        </w:rPr>
        <w:lastRenderedPageBreak/>
        <w:t>如期开课，并且运行良好，得到了学生的认可，圆满地完成了线上教学任务。</w:t>
      </w:r>
    </w:p>
    <w:p w14:paraId="05FA75E7" w14:textId="77777777" w:rsidR="00785A58" w:rsidRPr="00F705C1" w:rsidRDefault="00785A58" w:rsidP="00785A58">
      <w:pPr>
        <w:spacing w:line="360" w:lineRule="auto"/>
        <w:ind w:firstLineChars="200" w:firstLine="482"/>
        <w:rPr>
          <w:rFonts w:asciiTheme="minorEastAsia" w:hAnsiTheme="minorEastAsia" w:cs="楷体" w:hint="eastAsia"/>
          <w:b/>
        </w:rPr>
      </w:pPr>
      <w:r w:rsidRPr="005B77A7">
        <w:rPr>
          <w:rFonts w:ascii="Times New Roman" w:hAnsi="Times New Roman" w:cs="Times New Roman"/>
          <w:b/>
        </w:rPr>
        <w:t>3.</w:t>
      </w:r>
      <w:r>
        <w:rPr>
          <w:rFonts w:ascii="Times New Roman" w:hAnsi="Times New Roman" w:cs="Times New Roman"/>
          <w:b/>
        </w:rPr>
        <w:t xml:space="preserve"> </w:t>
      </w:r>
      <w:r>
        <w:rPr>
          <w:rFonts w:asciiTheme="minorEastAsia" w:hAnsiTheme="minorEastAsia" w:cs="楷体" w:hint="eastAsia"/>
          <w:b/>
        </w:rPr>
        <w:t>发挥科研优势，建设</w:t>
      </w:r>
      <w:r w:rsidRPr="00F705C1">
        <w:rPr>
          <w:rFonts w:asciiTheme="minorEastAsia" w:hAnsiTheme="minorEastAsia" w:cs="楷体"/>
          <w:b/>
        </w:rPr>
        <w:t>系统、规范、全程的科研能力培养体系</w:t>
      </w:r>
    </w:p>
    <w:p w14:paraId="7489CC52" w14:textId="77777777" w:rsidR="00785A58" w:rsidRDefault="00785A58" w:rsidP="00785A58">
      <w:pPr>
        <w:spacing w:line="360" w:lineRule="auto"/>
        <w:ind w:firstLineChars="200" w:firstLine="480"/>
        <w:rPr>
          <w:rFonts w:asciiTheme="minorEastAsia" w:hAnsiTheme="minorEastAsia" w:cs="楷体" w:hint="eastAsia"/>
        </w:rPr>
      </w:pPr>
      <w:r w:rsidRPr="00F705C1">
        <w:rPr>
          <w:rFonts w:asciiTheme="minorEastAsia" w:hAnsiTheme="minorEastAsia" w:cs="楷体"/>
        </w:rPr>
        <w:t>促进科教融合，以创新能力培养为目标，充分发挥科研优势，在早期开放约</w:t>
      </w:r>
      <w:r w:rsidRPr="005B77A7">
        <w:rPr>
          <w:rFonts w:ascii="Times New Roman" w:hAnsi="Times New Roman" w:cs="Times New Roman"/>
        </w:rPr>
        <w:t>60</w:t>
      </w:r>
      <w:r w:rsidRPr="00F705C1">
        <w:rPr>
          <w:rFonts w:asciiTheme="minorEastAsia" w:hAnsiTheme="minorEastAsia" w:cs="楷体"/>
        </w:rPr>
        <w:t>个科研实验室，</w:t>
      </w:r>
      <w:r w:rsidRPr="00F705C1">
        <w:rPr>
          <w:rFonts w:asciiTheme="minorEastAsia" w:hAnsiTheme="minorEastAsia" w:cs="楷体" w:hint="eastAsia"/>
        </w:rPr>
        <w:t>从</w:t>
      </w:r>
      <w:r w:rsidRPr="00F705C1">
        <w:rPr>
          <w:rFonts w:asciiTheme="minorEastAsia" w:hAnsiTheme="minorEastAsia" w:cs="楷体"/>
        </w:rPr>
        <w:t>贯穿基础医学阶段全程的“创新人才培养项目”到《科研思维训练课程》的设计与实施</w:t>
      </w:r>
      <w:r w:rsidRPr="00F705C1">
        <w:rPr>
          <w:rFonts w:asciiTheme="minorEastAsia" w:hAnsiTheme="minorEastAsia" w:cs="楷体" w:hint="eastAsia"/>
        </w:rPr>
        <w:t>，与实验教学有机衔接，</w:t>
      </w:r>
      <w:r w:rsidRPr="00F705C1">
        <w:rPr>
          <w:rFonts w:asciiTheme="minorEastAsia" w:hAnsiTheme="minorEastAsia" w:cs="楷体"/>
        </w:rPr>
        <w:t>形成系统、规范、全程的科研能力培养体系。</w:t>
      </w:r>
    </w:p>
    <w:p w14:paraId="657068D6" w14:textId="77777777" w:rsidR="00785A58" w:rsidRDefault="00785A58" w:rsidP="00785A58">
      <w:pPr>
        <w:spacing w:line="360" w:lineRule="auto"/>
        <w:ind w:firstLineChars="200" w:firstLine="480"/>
        <w:rPr>
          <w:rFonts w:asciiTheme="minorEastAsia" w:hAnsiTheme="minorEastAsia" w:cs="楷体" w:hint="eastAsia"/>
        </w:rPr>
      </w:pPr>
      <w:r w:rsidRPr="00566CB3">
        <w:rPr>
          <w:rFonts w:hAnsiTheme="minorEastAsia"/>
          <w:color w:val="000000"/>
          <w:kern w:val="0"/>
          <w:shd w:val="clear" w:color="auto" w:fill="FFFFFF"/>
        </w:rPr>
        <w:t>结合基础医学专业培养目标及需求，</w:t>
      </w:r>
      <w:r>
        <w:rPr>
          <w:rFonts w:hAnsiTheme="minorEastAsia" w:hint="eastAsia"/>
          <w:color w:val="000000"/>
          <w:kern w:val="0"/>
          <w:shd w:val="clear" w:color="auto" w:fill="FFFFFF"/>
        </w:rPr>
        <w:t>继续在</w:t>
      </w:r>
      <w:r w:rsidRPr="005B77A7">
        <w:rPr>
          <w:rFonts w:ascii="Times New Roman" w:hAnsi="Times New Roman" w:cs="Times New Roman"/>
          <w:color w:val="000000"/>
          <w:kern w:val="0"/>
          <w:shd w:val="clear" w:color="auto" w:fill="FFFFFF"/>
        </w:rPr>
        <w:t>2017</w:t>
      </w:r>
      <w:r>
        <w:rPr>
          <w:rFonts w:hAnsiTheme="minorEastAsia" w:hint="eastAsia"/>
          <w:color w:val="000000"/>
          <w:kern w:val="0"/>
          <w:shd w:val="clear" w:color="auto" w:fill="FFFFFF"/>
        </w:rPr>
        <w:t>级学生中实施</w:t>
      </w:r>
      <w:r w:rsidRPr="00566CB3">
        <w:rPr>
          <w:rFonts w:hAnsiTheme="minorEastAsia"/>
          <w:color w:val="000000"/>
          <w:kern w:val="0"/>
          <w:shd w:val="clear" w:color="auto" w:fill="FFFFFF"/>
        </w:rPr>
        <w:t>基础医学专业本科生</w:t>
      </w:r>
      <w:r>
        <w:rPr>
          <w:rFonts w:hAnsiTheme="minorEastAsia" w:hint="eastAsia"/>
          <w:color w:val="000000"/>
          <w:kern w:val="0"/>
          <w:shd w:val="clear" w:color="auto" w:fill="FFFFFF"/>
        </w:rPr>
        <w:t>特色课程——</w:t>
      </w:r>
      <w:r w:rsidRPr="00566CB3">
        <w:rPr>
          <w:rFonts w:hAnsiTheme="minorEastAsia"/>
          <w:color w:val="000000"/>
          <w:kern w:val="0"/>
          <w:shd w:val="clear" w:color="auto" w:fill="FFFFFF"/>
        </w:rPr>
        <w:t>《科研思维训练课程》，以学生为主体，以小组为单位，进行研究性学习，对学生进行规范、系统、深入的科研训练，以进一步提升学生的科研思维和创新能力。</w:t>
      </w:r>
      <w:r w:rsidRPr="00D67A70">
        <w:rPr>
          <w:rFonts w:ascii="Times New Roman" w:hAnsi="Times New Roman" w:cs="Times New Roman"/>
          <w:color w:val="000000"/>
          <w:kern w:val="0"/>
          <w:shd w:val="clear" w:color="auto" w:fill="FFFFFF"/>
        </w:rPr>
        <w:t>该课程开设</w:t>
      </w:r>
      <w:r w:rsidRPr="00D67A70">
        <w:rPr>
          <w:rFonts w:ascii="Times New Roman" w:hAnsi="Times New Roman" w:cs="Times New Roman"/>
          <w:color w:val="000000"/>
          <w:kern w:val="0"/>
          <w:shd w:val="clear" w:color="auto" w:fill="FFFFFF"/>
        </w:rPr>
        <w:t>2</w:t>
      </w:r>
      <w:r w:rsidRPr="00D67A70">
        <w:rPr>
          <w:rFonts w:ascii="Times New Roman" w:hAnsi="Times New Roman" w:cs="Times New Roman"/>
          <w:color w:val="000000"/>
          <w:kern w:val="0"/>
          <w:shd w:val="clear" w:color="auto" w:fill="FFFFFF"/>
        </w:rPr>
        <w:t>个专题，包括科研思路介绍、文献查询阅读、方案设计汇报、科研方案撰写等内容，专题的负责人和参与者均为相关科研领域卓有建树的科学家，其余</w:t>
      </w:r>
      <w:r w:rsidRPr="00D67A70">
        <w:rPr>
          <w:rFonts w:ascii="Times New Roman" w:hAnsi="Times New Roman" w:cs="Times New Roman"/>
          <w:color w:val="000000"/>
          <w:kern w:val="0"/>
          <w:shd w:val="clear" w:color="auto" w:fill="FFFFFF"/>
        </w:rPr>
        <w:t>12</w:t>
      </w:r>
      <w:r w:rsidRPr="00D67A70">
        <w:rPr>
          <w:rFonts w:ascii="Times New Roman" w:hAnsi="Times New Roman" w:cs="Times New Roman"/>
          <w:color w:val="000000"/>
          <w:kern w:val="0"/>
          <w:shd w:val="clear" w:color="auto" w:fill="FFFFFF"/>
        </w:rPr>
        <w:t>位带教教师还包括</w:t>
      </w:r>
      <w:r w:rsidRPr="00D67A70">
        <w:rPr>
          <w:rFonts w:ascii="Times New Roman" w:hAnsi="Times New Roman" w:cs="Times New Roman"/>
          <w:color w:val="000000"/>
          <w:kern w:val="0"/>
          <w:shd w:val="clear" w:color="auto" w:fill="FFFFFF"/>
        </w:rPr>
        <w:t>973</w:t>
      </w:r>
      <w:r w:rsidRPr="00D67A70">
        <w:rPr>
          <w:rFonts w:ascii="Times New Roman" w:hAnsi="Times New Roman" w:cs="Times New Roman"/>
          <w:color w:val="000000"/>
          <w:kern w:val="0"/>
          <w:shd w:val="clear" w:color="auto" w:fill="FFFFFF"/>
        </w:rPr>
        <w:t>、科技部重大项目、基金委重大项目的首席科学家、国家</w:t>
      </w:r>
      <w:r>
        <w:rPr>
          <w:rFonts w:ascii="Times New Roman" w:hAnsi="Times New Roman" w:cs="Times New Roman"/>
          <w:color w:val="000000"/>
          <w:kern w:val="0"/>
          <w:shd w:val="clear" w:color="auto" w:fill="FFFFFF"/>
        </w:rPr>
        <w:t>千人计划获得者、国家</w:t>
      </w:r>
      <w:proofErr w:type="gramStart"/>
      <w:r>
        <w:rPr>
          <w:rFonts w:ascii="Times New Roman" w:hAnsi="Times New Roman" w:cs="Times New Roman"/>
          <w:color w:val="000000"/>
          <w:kern w:val="0"/>
          <w:shd w:val="clear" w:color="auto" w:fill="FFFFFF"/>
        </w:rPr>
        <w:t>优青项目</w:t>
      </w:r>
      <w:proofErr w:type="gramEnd"/>
      <w:r>
        <w:rPr>
          <w:rFonts w:ascii="Times New Roman" w:hAnsi="Times New Roman" w:cs="Times New Roman"/>
          <w:color w:val="000000"/>
          <w:kern w:val="0"/>
          <w:shd w:val="clear" w:color="auto" w:fill="FFFFFF"/>
        </w:rPr>
        <w:t>获得者，北京大学百人计划获得者等。</w:t>
      </w:r>
      <w:r w:rsidRPr="00D67A70">
        <w:rPr>
          <w:rFonts w:ascii="Times New Roman" w:hAnsi="Times New Roman" w:cs="Times New Roman"/>
          <w:color w:val="000000"/>
          <w:kern w:val="0"/>
          <w:shd w:val="clear" w:color="auto" w:fill="FFFFFF"/>
        </w:rPr>
        <w:t>学生和老师都有很大收获，教学相长，得到了学生、老师及督导专家的一致好评</w:t>
      </w:r>
      <w:r w:rsidR="001A24B8">
        <w:rPr>
          <w:rFonts w:ascii="Times New Roman" w:hAnsi="Times New Roman" w:cs="Times New Roman" w:hint="eastAsia"/>
          <w:color w:val="000000"/>
          <w:kern w:val="0"/>
          <w:shd w:val="clear" w:color="auto" w:fill="FFFFFF"/>
        </w:rPr>
        <w:t>，</w:t>
      </w:r>
      <w:r w:rsidR="001A24B8" w:rsidRPr="00910DA1">
        <w:rPr>
          <w:rFonts w:ascii="Times New Roman" w:hAnsi="Times New Roman" w:cs="Times New Roman" w:hint="eastAsia"/>
          <w:color w:val="000000"/>
          <w:kern w:val="0"/>
          <w:shd w:val="clear" w:color="auto" w:fill="FFFFFF"/>
        </w:rPr>
        <w:t>相关</w:t>
      </w:r>
      <w:r w:rsidR="001A24B8" w:rsidRPr="00910DA1">
        <w:rPr>
          <w:rFonts w:ascii="Times New Roman" w:hAnsi="Times New Roman" w:cs="Times New Roman"/>
          <w:color w:val="000000"/>
          <w:kern w:val="0"/>
          <w:shd w:val="clear" w:color="auto" w:fill="FFFFFF"/>
        </w:rPr>
        <w:t>课题</w:t>
      </w:r>
      <w:r w:rsidR="001A24B8" w:rsidRPr="00910DA1">
        <w:rPr>
          <w:rFonts w:ascii="Times New Roman" w:hAnsi="Times New Roman" w:cs="Times New Roman" w:hint="eastAsia"/>
          <w:color w:val="000000"/>
          <w:kern w:val="0"/>
          <w:shd w:val="clear" w:color="auto" w:fill="FFFFFF"/>
        </w:rPr>
        <w:t>获得中华医学会医学教育分会</w:t>
      </w:r>
      <w:r w:rsidR="001A24B8" w:rsidRPr="00910DA1">
        <w:rPr>
          <w:rFonts w:ascii="Times New Roman" w:hAnsi="Times New Roman" w:cs="Times New Roman" w:hint="eastAsia"/>
          <w:color w:val="000000"/>
          <w:kern w:val="0"/>
          <w:shd w:val="clear" w:color="auto" w:fill="FFFFFF"/>
        </w:rPr>
        <w:t>2018</w:t>
      </w:r>
      <w:r w:rsidR="001A24B8" w:rsidRPr="00910DA1">
        <w:rPr>
          <w:rFonts w:ascii="Times New Roman" w:hAnsi="Times New Roman" w:cs="Times New Roman" w:hint="eastAsia"/>
          <w:color w:val="000000"/>
          <w:kern w:val="0"/>
          <w:shd w:val="clear" w:color="auto" w:fill="FFFFFF"/>
        </w:rPr>
        <w:t>年度医学教育研究立项课题结题三等奖</w:t>
      </w:r>
      <w:r w:rsidRPr="00910DA1">
        <w:rPr>
          <w:rFonts w:ascii="Times New Roman" w:hAnsi="Times New Roman" w:cs="Times New Roman"/>
          <w:color w:val="000000"/>
          <w:kern w:val="0"/>
          <w:shd w:val="clear" w:color="auto" w:fill="FFFFFF"/>
        </w:rPr>
        <w:t>。</w:t>
      </w:r>
    </w:p>
    <w:p w14:paraId="2472CE1C" w14:textId="77777777" w:rsidR="00785A58" w:rsidRPr="00FC41BD" w:rsidRDefault="00785A58" w:rsidP="00785A58">
      <w:pPr>
        <w:spacing w:line="360" w:lineRule="auto"/>
        <w:ind w:firstLineChars="200" w:firstLine="480"/>
        <w:rPr>
          <w:rFonts w:asciiTheme="minorEastAsia" w:hAnsiTheme="minorEastAsia" w:cs="楷体" w:hint="eastAsia"/>
        </w:rPr>
      </w:pPr>
      <w:r w:rsidRPr="00F637B5">
        <w:rPr>
          <w:rFonts w:ascii="Times New Roman" w:hAnsiTheme="minorEastAsia" w:cs="Times New Roman"/>
        </w:rPr>
        <w:t>为了满足部分学生个性化发展的需求设立</w:t>
      </w:r>
      <w:r>
        <w:rPr>
          <w:rFonts w:ascii="Times New Roman" w:hAnsiTheme="minorEastAsia" w:cs="Times New Roman" w:hint="eastAsia"/>
        </w:rPr>
        <w:t>“</w:t>
      </w:r>
      <w:r w:rsidRPr="00F637B5">
        <w:rPr>
          <w:rFonts w:ascii="Times New Roman" w:hAnsiTheme="minorEastAsia" w:cs="Times New Roman"/>
        </w:rPr>
        <w:t>创新人才设计实验项目</w:t>
      </w:r>
      <w:r>
        <w:rPr>
          <w:rFonts w:ascii="Times New Roman" w:hAnsiTheme="minorEastAsia" w:cs="Times New Roman" w:hint="eastAsia"/>
        </w:rPr>
        <w:t>”</w:t>
      </w:r>
      <w:r w:rsidRPr="00F637B5">
        <w:rPr>
          <w:rFonts w:ascii="Times New Roman" w:hAnsiTheme="minorEastAsia" w:cs="Times New Roman"/>
        </w:rPr>
        <w:t>，</w:t>
      </w:r>
      <w:r>
        <w:rPr>
          <w:rFonts w:ascii="Times New Roman" w:hAnsi="Times New Roman" w:cs="Times New Roman" w:hint="eastAsia"/>
        </w:rPr>
        <w:t>本年度</w:t>
      </w:r>
      <w:r>
        <w:rPr>
          <w:rFonts w:ascii="Times New Roman" w:hAnsiTheme="minorEastAsia" w:cs="Times New Roman" w:hint="eastAsia"/>
          <w:bCs/>
        </w:rPr>
        <w:t>受疫情影响，</w:t>
      </w:r>
      <w:r>
        <w:rPr>
          <w:rFonts w:ascii="Times New Roman" w:hAnsiTheme="minorEastAsia" w:cs="Times New Roman" w:hint="eastAsia"/>
          <w:bCs/>
        </w:rPr>
        <w:t>2017</w:t>
      </w:r>
      <w:r>
        <w:rPr>
          <w:rFonts w:ascii="Times New Roman" w:hAnsiTheme="minorEastAsia" w:cs="Times New Roman" w:hint="eastAsia"/>
          <w:bCs/>
        </w:rPr>
        <w:t>级项目延期一年结题验收</w:t>
      </w:r>
      <w:r w:rsidRPr="00F637B5">
        <w:rPr>
          <w:rFonts w:ascii="Times New Roman" w:hAnsiTheme="minorEastAsia" w:cs="Times New Roman"/>
          <w:bCs/>
        </w:rPr>
        <w:t>。</w:t>
      </w:r>
      <w:r>
        <w:rPr>
          <w:rFonts w:ascii="Times New Roman" w:hAnsi="Times New Roman" w:cs="Times New Roman"/>
          <w:bCs/>
        </w:rPr>
        <w:t>201</w:t>
      </w:r>
      <w:r>
        <w:rPr>
          <w:rFonts w:ascii="Times New Roman" w:hAnsi="Times New Roman" w:cs="Times New Roman" w:hint="eastAsia"/>
          <w:bCs/>
        </w:rPr>
        <w:t>8</w:t>
      </w:r>
      <w:r w:rsidRPr="00F637B5">
        <w:rPr>
          <w:rFonts w:ascii="Times New Roman" w:hAnsiTheme="minorEastAsia" w:cs="Times New Roman"/>
          <w:bCs/>
        </w:rPr>
        <w:t>级学生通过答辩评审，</w:t>
      </w:r>
      <w:r>
        <w:rPr>
          <w:rFonts w:ascii="Times New Roman" w:hAnsiTheme="minorEastAsia" w:cs="Times New Roman" w:hint="eastAsia"/>
          <w:bCs/>
        </w:rPr>
        <w:t>36</w:t>
      </w:r>
      <w:r w:rsidRPr="00F637B5">
        <w:rPr>
          <w:rFonts w:ascii="Times New Roman" w:hAnsiTheme="minorEastAsia" w:cs="Times New Roman"/>
          <w:bCs/>
        </w:rPr>
        <w:t>个项目批准立项。</w:t>
      </w:r>
    </w:p>
    <w:p w14:paraId="6359BF04" w14:textId="77777777" w:rsidR="00785A58" w:rsidRDefault="00785A58" w:rsidP="00785A58">
      <w:pPr>
        <w:pStyle w:val="ac"/>
        <w:spacing w:line="360" w:lineRule="auto"/>
        <w:ind w:firstLineChars="200" w:firstLine="560"/>
        <w:contextualSpacing/>
        <w:rPr>
          <w:rFonts w:ascii="楷体" w:eastAsia="楷体" w:hAnsi="楷体" w:cs="仿宋_GB2312"/>
          <w:sz w:val="28"/>
          <w:szCs w:val="28"/>
        </w:rPr>
      </w:pPr>
      <w:r w:rsidRPr="00B926E9">
        <w:rPr>
          <w:rFonts w:ascii="楷体" w:eastAsia="楷体" w:hAnsi="楷体" w:cs="仿宋_GB2312"/>
          <w:sz w:val="28"/>
          <w:szCs w:val="28"/>
        </w:rPr>
        <w:t>（二）科学研究等情况。</w:t>
      </w:r>
    </w:p>
    <w:p w14:paraId="0501FB29" w14:textId="77777777" w:rsidR="00785A58" w:rsidRPr="00B926E9" w:rsidRDefault="00785A58" w:rsidP="00785A58">
      <w:pPr>
        <w:spacing w:line="360" w:lineRule="auto"/>
        <w:ind w:firstLineChars="200" w:firstLine="480"/>
        <w:contextualSpacing/>
        <w:rPr>
          <w:rFonts w:ascii="Times New Roman" w:hAnsiTheme="minorEastAsia" w:cs="Times New Roman" w:hint="eastAsia"/>
          <w:color w:val="000000"/>
          <w:kern w:val="0"/>
        </w:rPr>
      </w:pPr>
      <w:r>
        <w:rPr>
          <w:rFonts w:ascii="Times New Roman" w:hAnsiTheme="minorEastAsia" w:cs="Times New Roman" w:hint="eastAsia"/>
          <w:color w:val="000000"/>
          <w:kern w:val="0"/>
        </w:rPr>
        <w:t>中心注重</w:t>
      </w:r>
      <w:r w:rsidRPr="00F637B5">
        <w:rPr>
          <w:rFonts w:ascii="Times New Roman" w:hAnsiTheme="minorEastAsia" w:cs="Times New Roman"/>
          <w:color w:val="000000"/>
          <w:kern w:val="0"/>
        </w:rPr>
        <w:t>提升实验教学队伍的科研水平和能力，</w:t>
      </w:r>
      <w:r>
        <w:rPr>
          <w:rFonts w:ascii="Times New Roman" w:hAnsiTheme="minorEastAsia" w:cs="Times New Roman" w:hint="eastAsia"/>
          <w:color w:val="000000"/>
          <w:kern w:val="0"/>
        </w:rPr>
        <w:t>以研究促教学</w:t>
      </w:r>
      <w:r w:rsidRPr="00F637B5">
        <w:rPr>
          <w:rFonts w:ascii="Times New Roman" w:hAnsiTheme="minorEastAsia" w:cs="Times New Roman"/>
          <w:color w:val="000000"/>
          <w:kern w:val="0"/>
        </w:rPr>
        <w:t>，</w:t>
      </w:r>
      <w:r w:rsidRPr="006D3332">
        <w:rPr>
          <w:rFonts w:ascii="Times New Roman" w:hAnsiTheme="minorEastAsia" w:cs="Times New Roman"/>
          <w:color w:val="000000"/>
          <w:kern w:val="0"/>
        </w:rPr>
        <w:t>中心成员</w:t>
      </w:r>
      <w:r>
        <w:rPr>
          <w:rFonts w:ascii="Times New Roman" w:hAnsiTheme="minorEastAsia" w:cs="Times New Roman" w:hint="eastAsia"/>
          <w:color w:val="000000"/>
          <w:kern w:val="0"/>
        </w:rPr>
        <w:t>本</w:t>
      </w:r>
      <w:r w:rsidRPr="000A786A">
        <w:rPr>
          <w:rFonts w:ascii="Times New Roman" w:hAnsiTheme="minorEastAsia" w:cs="Times New Roman" w:hint="eastAsia"/>
          <w:color w:val="000000"/>
          <w:kern w:val="0"/>
        </w:rPr>
        <w:t>年度</w:t>
      </w:r>
      <w:r w:rsidRPr="000A786A">
        <w:rPr>
          <w:rFonts w:ascii="Times New Roman" w:hAnsiTheme="minorEastAsia" w:cs="Times New Roman"/>
          <w:color w:val="000000"/>
          <w:kern w:val="0"/>
        </w:rPr>
        <w:t>共承担国家级科研项目</w:t>
      </w:r>
      <w:r w:rsidRPr="000A786A">
        <w:rPr>
          <w:rFonts w:ascii="Times New Roman" w:hAnsiTheme="minorEastAsia" w:cs="Times New Roman"/>
          <w:color w:val="000000"/>
          <w:kern w:val="0"/>
        </w:rPr>
        <w:t>11</w:t>
      </w:r>
      <w:r w:rsidRPr="000A786A">
        <w:rPr>
          <w:rFonts w:ascii="Times New Roman" w:hAnsiTheme="minorEastAsia" w:cs="Times New Roman"/>
          <w:color w:val="000000"/>
          <w:kern w:val="0"/>
        </w:rPr>
        <w:t>项</w:t>
      </w:r>
      <w:r w:rsidRPr="000A786A">
        <w:rPr>
          <w:rFonts w:ascii="Times New Roman" w:hAnsiTheme="minorEastAsia" w:cs="Times New Roman" w:hint="eastAsia"/>
          <w:color w:val="000000"/>
          <w:kern w:val="0"/>
        </w:rPr>
        <w:t>，省级科研项目</w:t>
      </w:r>
      <w:r w:rsidRPr="000A786A">
        <w:rPr>
          <w:rFonts w:ascii="Times New Roman" w:hAnsiTheme="minorEastAsia" w:cs="Times New Roman"/>
          <w:color w:val="000000"/>
          <w:kern w:val="0"/>
        </w:rPr>
        <w:t>6</w:t>
      </w:r>
      <w:r w:rsidRPr="000A786A">
        <w:rPr>
          <w:rFonts w:ascii="Times New Roman" w:hAnsiTheme="minorEastAsia" w:cs="Times New Roman" w:hint="eastAsia"/>
          <w:color w:val="000000"/>
          <w:kern w:val="0"/>
        </w:rPr>
        <w:t>项。</w:t>
      </w:r>
    </w:p>
    <w:p w14:paraId="380D0D4A" w14:textId="77777777" w:rsidR="00785A58" w:rsidRPr="00411E46" w:rsidRDefault="00785A58" w:rsidP="00785A58">
      <w:pPr>
        <w:ind w:firstLineChars="200" w:firstLine="560"/>
        <w:rPr>
          <w:rFonts w:ascii="黑体" w:eastAsia="黑体" w:hAnsi="黑体" w:cs="仿宋_GB2312" w:hint="eastAsia"/>
          <w:sz w:val="28"/>
          <w:szCs w:val="28"/>
        </w:rPr>
      </w:pPr>
      <w:r w:rsidRPr="00411E46">
        <w:rPr>
          <w:rFonts w:ascii="黑体" w:eastAsia="黑体" w:hAnsi="黑体" w:cs="仿宋_GB2312" w:hint="eastAsia"/>
          <w:sz w:val="28"/>
          <w:szCs w:val="28"/>
        </w:rPr>
        <w:t>三、人才队伍建设</w:t>
      </w:r>
    </w:p>
    <w:p w14:paraId="67C3AEF7" w14:textId="77777777" w:rsidR="00785A58" w:rsidRPr="00411E46" w:rsidRDefault="00785A58" w:rsidP="00785A58">
      <w:pPr>
        <w:ind w:firstLineChars="200" w:firstLine="560"/>
        <w:rPr>
          <w:rFonts w:ascii="楷体" w:eastAsia="楷体" w:hAnsi="楷体" w:cs="仿宋_GB2312" w:hint="eastAsia"/>
          <w:sz w:val="28"/>
          <w:szCs w:val="28"/>
        </w:rPr>
      </w:pPr>
      <w:r w:rsidRPr="00411E46">
        <w:rPr>
          <w:rFonts w:ascii="楷体" w:eastAsia="楷体" w:hAnsi="楷体" w:cs="仿宋_GB2312" w:hint="eastAsia"/>
          <w:sz w:val="28"/>
          <w:szCs w:val="28"/>
        </w:rPr>
        <w:t>（一）队伍建设基本情况。</w:t>
      </w:r>
    </w:p>
    <w:p w14:paraId="591C26D3" w14:textId="77777777" w:rsidR="00785A58" w:rsidRDefault="00785A58" w:rsidP="00785A58">
      <w:pPr>
        <w:widowControl/>
        <w:spacing w:line="360" w:lineRule="auto"/>
        <w:ind w:firstLineChars="200" w:firstLine="480"/>
        <w:contextualSpacing/>
        <w:textAlignment w:val="center"/>
        <w:rPr>
          <w:rFonts w:ascii="仿宋_GB2312" w:hAnsi="宋体" w:cs="仿宋_GB2312" w:hint="eastAsia"/>
          <w:color w:val="000000"/>
          <w:kern w:val="0"/>
        </w:rPr>
      </w:pPr>
      <w:r w:rsidRPr="007A2A43">
        <w:rPr>
          <w:rFonts w:ascii="仿宋_GB2312" w:hAnsi="宋体" w:cs="仿宋_GB2312" w:hint="eastAsia"/>
          <w:color w:val="000000"/>
          <w:kern w:val="0"/>
        </w:rPr>
        <w:t>中心实行院校两级管理、主任负责制、实验课主讲人制度和全员聘任制。中心的主任、副主任、课程主讲人由各学科的学科带头人、</w:t>
      </w:r>
      <w:r>
        <w:rPr>
          <w:rFonts w:ascii="仿宋_GB2312" w:hAnsi="宋体" w:cs="仿宋_GB2312" w:hint="eastAsia"/>
          <w:color w:val="000000"/>
          <w:kern w:val="0"/>
        </w:rPr>
        <w:t>教学主任及骨干教师担任，全面负责实验教学内容、实验课程改革，</w:t>
      </w:r>
      <w:r w:rsidRPr="007A2A43">
        <w:rPr>
          <w:rFonts w:ascii="仿宋_GB2312" w:hAnsi="宋体" w:cs="仿宋_GB2312" w:hint="eastAsia"/>
          <w:color w:val="000000"/>
          <w:kern w:val="0"/>
        </w:rPr>
        <w:t>青年教师培训，协调与学科的关系，</w:t>
      </w:r>
      <w:r w:rsidRPr="000A786A">
        <w:rPr>
          <w:rFonts w:ascii="仿宋_GB2312" w:hAnsi="宋体" w:cs="仿宋_GB2312" w:hint="eastAsia"/>
          <w:color w:val="000000"/>
          <w:kern w:val="0"/>
        </w:rPr>
        <w:lastRenderedPageBreak/>
        <w:t>确保理论教学与实验教学的互通。中心现有教师</w:t>
      </w:r>
      <w:r w:rsidRPr="000A786A">
        <w:rPr>
          <w:rFonts w:ascii="Times New Roman" w:hAnsi="Times New Roman" w:cs="Times New Roman"/>
          <w:color w:val="000000"/>
          <w:kern w:val="0"/>
        </w:rPr>
        <w:t>112</w:t>
      </w:r>
      <w:r w:rsidRPr="000A786A">
        <w:rPr>
          <w:rFonts w:ascii="Times New Roman" w:hAnsi="Times New Roman" w:cs="Times New Roman"/>
          <w:color w:val="000000"/>
          <w:kern w:val="0"/>
        </w:rPr>
        <w:t>名，技术员</w:t>
      </w:r>
      <w:r w:rsidRPr="000A786A">
        <w:rPr>
          <w:rFonts w:ascii="Times New Roman" w:hAnsi="Times New Roman" w:cs="Times New Roman"/>
          <w:color w:val="000000"/>
          <w:kern w:val="0"/>
        </w:rPr>
        <w:t>40</w:t>
      </w:r>
      <w:r w:rsidRPr="000A786A">
        <w:rPr>
          <w:rFonts w:ascii="Times New Roman" w:hAnsi="Times New Roman" w:cs="Times New Roman"/>
          <w:color w:val="000000"/>
          <w:kern w:val="0"/>
        </w:rPr>
        <w:t>名，其中教授</w:t>
      </w:r>
      <w:r w:rsidRPr="000A786A">
        <w:rPr>
          <w:rFonts w:ascii="Times New Roman" w:hAnsi="Times New Roman" w:cs="Times New Roman"/>
          <w:color w:val="000000"/>
          <w:kern w:val="0"/>
        </w:rPr>
        <w:t>16</w:t>
      </w:r>
      <w:r w:rsidRPr="000A786A">
        <w:rPr>
          <w:rFonts w:ascii="Times New Roman" w:hAnsi="Times New Roman" w:cs="Times New Roman"/>
          <w:color w:val="000000"/>
          <w:kern w:val="0"/>
        </w:rPr>
        <w:t>人，副教授</w:t>
      </w:r>
      <w:r w:rsidRPr="000A786A">
        <w:rPr>
          <w:rFonts w:ascii="Times New Roman" w:hAnsi="Times New Roman" w:cs="Times New Roman"/>
          <w:color w:val="000000"/>
          <w:kern w:val="0"/>
        </w:rPr>
        <w:t>61</w:t>
      </w:r>
      <w:r w:rsidRPr="000A786A">
        <w:rPr>
          <w:rFonts w:ascii="Times New Roman" w:hAnsi="Times New Roman" w:cs="Times New Roman"/>
          <w:color w:val="000000"/>
          <w:kern w:val="0"/>
        </w:rPr>
        <w:t>人。</w:t>
      </w:r>
    </w:p>
    <w:p w14:paraId="280A587A" w14:textId="77777777" w:rsidR="00785A58" w:rsidRPr="00A07021" w:rsidRDefault="00785A58" w:rsidP="00785A58">
      <w:pPr>
        <w:widowControl/>
        <w:spacing w:line="360" w:lineRule="auto"/>
        <w:ind w:firstLineChars="200" w:firstLine="480"/>
        <w:contextualSpacing/>
        <w:textAlignment w:val="center"/>
        <w:rPr>
          <w:rFonts w:ascii="仿宋_GB2312" w:hAnsi="宋体" w:cs="仿宋_GB2312" w:hint="eastAsia"/>
          <w:color w:val="000000"/>
          <w:kern w:val="0"/>
        </w:rPr>
      </w:pPr>
      <w:r w:rsidRPr="007A2A43">
        <w:rPr>
          <w:rFonts w:ascii="仿宋_GB2312" w:hAnsi="宋体" w:cs="仿宋_GB2312" w:hint="eastAsia"/>
          <w:color w:val="000000"/>
          <w:kern w:val="0"/>
        </w:rPr>
        <w:t>按照中心的发展目标，中心对实验教学队伍进行了全面</w:t>
      </w:r>
      <w:r>
        <w:rPr>
          <w:rFonts w:ascii="仿宋_GB2312" w:hAnsi="宋体" w:cs="仿宋_GB2312" w:hint="eastAsia"/>
          <w:color w:val="000000"/>
          <w:kern w:val="0"/>
        </w:rPr>
        <w:t>的调研和</w:t>
      </w:r>
      <w:r w:rsidRPr="007A2A43">
        <w:rPr>
          <w:rFonts w:ascii="仿宋_GB2312" w:hAnsi="宋体" w:cs="仿宋_GB2312" w:hint="eastAsia"/>
          <w:color w:val="000000"/>
          <w:kern w:val="0"/>
        </w:rPr>
        <w:t>规划，</w:t>
      </w:r>
      <w:r>
        <w:rPr>
          <w:rFonts w:ascii="仿宋_GB2312" w:hAnsi="宋体" w:cs="仿宋_GB2312" w:hint="eastAsia"/>
          <w:color w:val="000000"/>
          <w:kern w:val="0"/>
        </w:rPr>
        <w:t>通过学院人事制度改革，首要保障教学技术员岗位的需求，</w:t>
      </w:r>
      <w:r w:rsidRPr="007A2A43">
        <w:rPr>
          <w:rFonts w:ascii="仿宋_GB2312" w:hAnsi="宋体" w:cs="仿宋_GB2312" w:hint="eastAsia"/>
          <w:color w:val="000000"/>
          <w:kern w:val="0"/>
        </w:rPr>
        <w:t>努力建立起一支教育与管理理念先进，理论教学、实验教学和教学研究互通，结构合理、梯队合理、核心骨干相对稳定，爱岗敬业，团结协作，勇于创新的教学团队。</w:t>
      </w:r>
    </w:p>
    <w:p w14:paraId="2FF10269" w14:textId="77777777" w:rsidR="00785A58" w:rsidRDefault="00785A58" w:rsidP="00785A58">
      <w:pPr>
        <w:ind w:firstLineChars="200" w:firstLine="560"/>
        <w:rPr>
          <w:rFonts w:ascii="楷体" w:eastAsia="楷体" w:hAnsi="楷体" w:cs="仿宋_GB2312" w:hint="eastAsia"/>
          <w:sz w:val="28"/>
          <w:szCs w:val="28"/>
        </w:rPr>
      </w:pPr>
      <w:r w:rsidRPr="00F637B5">
        <w:rPr>
          <w:rFonts w:ascii="楷体" w:eastAsia="楷体" w:hAnsi="楷体" w:cs="仿宋_GB2312" w:hint="eastAsia"/>
          <w:sz w:val="28"/>
          <w:szCs w:val="28"/>
        </w:rPr>
        <w:t>（二）队伍建设的举措与取得的成绩等。</w:t>
      </w:r>
    </w:p>
    <w:p w14:paraId="4BF63190" w14:textId="77777777" w:rsidR="00785A58" w:rsidRDefault="00785A58" w:rsidP="00785A58">
      <w:pPr>
        <w:spacing w:line="360" w:lineRule="auto"/>
        <w:ind w:firstLineChars="200" w:firstLine="482"/>
        <w:contextualSpacing/>
        <w:rPr>
          <w:rFonts w:ascii="Times New Roman" w:hAnsi="Times New Roman" w:cs="Times New Roman"/>
          <w:b/>
          <w:color w:val="000000"/>
          <w:kern w:val="0"/>
        </w:rPr>
      </w:pPr>
      <w:r w:rsidRPr="00F637B5">
        <w:rPr>
          <w:rFonts w:ascii="Times New Roman" w:hAnsi="Times New Roman" w:cs="Times New Roman"/>
          <w:b/>
          <w:color w:val="000000"/>
          <w:kern w:val="0"/>
        </w:rPr>
        <w:t>1.</w:t>
      </w:r>
      <w:r>
        <w:rPr>
          <w:rFonts w:ascii="Times New Roman" w:hAnsi="Times New Roman" w:cs="Times New Roman" w:hint="eastAsia"/>
          <w:b/>
          <w:color w:val="000000"/>
          <w:kern w:val="0"/>
        </w:rPr>
        <w:t xml:space="preserve"> </w:t>
      </w:r>
      <w:r w:rsidRPr="00F637B5">
        <w:rPr>
          <w:rFonts w:ascii="Times New Roman" w:hAnsiTheme="minorEastAsia" w:cs="Times New Roman"/>
          <w:b/>
          <w:color w:val="000000"/>
          <w:kern w:val="0"/>
        </w:rPr>
        <w:t>政策保证实验教学队伍的稳定和发展</w:t>
      </w:r>
    </w:p>
    <w:p w14:paraId="3ED83CBA" w14:textId="77777777" w:rsidR="00785A58" w:rsidRDefault="00785A58" w:rsidP="00785A58">
      <w:pPr>
        <w:spacing w:line="360" w:lineRule="auto"/>
        <w:ind w:firstLineChars="200" w:firstLine="480"/>
        <w:contextualSpacing/>
        <w:rPr>
          <w:rFonts w:ascii="Times New Roman" w:hAnsi="Times New Roman" w:cs="Times New Roman"/>
          <w:b/>
          <w:color w:val="000000"/>
          <w:kern w:val="0"/>
        </w:rPr>
      </w:pPr>
      <w:r>
        <w:rPr>
          <w:rFonts w:ascii="Times New Roman" w:hAnsiTheme="minorEastAsia" w:cs="Times New Roman"/>
          <w:color w:val="000000"/>
          <w:kern w:val="0"/>
        </w:rPr>
        <w:t>学校</w:t>
      </w:r>
      <w:r w:rsidRPr="00F637B5">
        <w:rPr>
          <w:rFonts w:ascii="Times New Roman" w:hAnsiTheme="minorEastAsia" w:cs="Times New Roman"/>
          <w:color w:val="000000"/>
          <w:kern w:val="0"/>
        </w:rPr>
        <w:t>制定了</w:t>
      </w:r>
      <w:r>
        <w:rPr>
          <w:rFonts w:ascii="Times New Roman" w:hAnsiTheme="minorEastAsia" w:cs="Times New Roman"/>
          <w:color w:val="000000"/>
          <w:kern w:val="0"/>
        </w:rPr>
        <w:t>教师晋升评估</w:t>
      </w:r>
      <w:r>
        <w:rPr>
          <w:rFonts w:ascii="Times New Roman" w:hAnsiTheme="minorEastAsia" w:cs="Times New Roman" w:hint="eastAsia"/>
          <w:color w:val="000000"/>
          <w:kern w:val="0"/>
        </w:rPr>
        <w:t>的相关规定</w:t>
      </w:r>
      <w:r w:rsidRPr="00F637B5">
        <w:rPr>
          <w:rFonts w:ascii="Times New Roman" w:hAnsiTheme="minorEastAsia" w:cs="Times New Roman"/>
          <w:color w:val="000000"/>
          <w:kern w:val="0"/>
        </w:rPr>
        <w:t>，从人事政策上来鼓励教师努力投入教学，积极参与教学改革，不断提高教学质量，稳定了师资队伍。另外，在《北京大学实验技术人员聘任和职务晋升（暂行）规定》明确指出</w:t>
      </w:r>
      <w:r>
        <w:rPr>
          <w:rFonts w:ascii="Times New Roman" w:hAnsi="Times New Roman" w:cs="Times New Roman" w:hint="eastAsia"/>
          <w:color w:val="000000"/>
          <w:kern w:val="0"/>
        </w:rPr>
        <w:t>“</w:t>
      </w:r>
      <w:r w:rsidRPr="00F637B5">
        <w:rPr>
          <w:rFonts w:ascii="Times New Roman" w:hAnsiTheme="minorEastAsia" w:cs="Times New Roman"/>
          <w:color w:val="000000"/>
          <w:kern w:val="0"/>
        </w:rPr>
        <w:t>为了不断提高实验技术人员的素质和工作水平，要注重和加强实验技术人员的交流和培训工作</w:t>
      </w:r>
      <w:r>
        <w:rPr>
          <w:rFonts w:ascii="Times New Roman" w:hAnsi="Times New Roman" w:cs="Times New Roman" w:hint="eastAsia"/>
          <w:color w:val="000000"/>
          <w:kern w:val="0"/>
        </w:rPr>
        <w:t>”</w:t>
      </w:r>
      <w:r w:rsidRPr="00F637B5">
        <w:rPr>
          <w:rFonts w:ascii="Times New Roman" w:hAnsiTheme="minorEastAsia" w:cs="Times New Roman"/>
          <w:color w:val="000000"/>
          <w:kern w:val="0"/>
        </w:rPr>
        <w:t>，为教学队伍的发展提供了政策支持。</w:t>
      </w:r>
    </w:p>
    <w:p w14:paraId="089E7621" w14:textId="77777777" w:rsidR="00785A58" w:rsidRDefault="00785A58" w:rsidP="00785A58">
      <w:pPr>
        <w:spacing w:line="360" w:lineRule="auto"/>
        <w:ind w:firstLineChars="200" w:firstLine="482"/>
        <w:contextualSpacing/>
        <w:rPr>
          <w:rFonts w:ascii="Times New Roman" w:hAnsi="Times New Roman" w:cs="Times New Roman"/>
          <w:b/>
          <w:color w:val="000000"/>
          <w:kern w:val="0"/>
        </w:rPr>
      </w:pPr>
      <w:r w:rsidRPr="00F637B5">
        <w:rPr>
          <w:rFonts w:ascii="Times New Roman" w:hAnsi="Times New Roman" w:cs="Times New Roman"/>
          <w:b/>
          <w:color w:val="000000"/>
          <w:kern w:val="0"/>
        </w:rPr>
        <w:t>2.</w:t>
      </w:r>
      <w:r>
        <w:rPr>
          <w:rFonts w:ascii="Times New Roman" w:hAnsi="Times New Roman" w:cs="Times New Roman"/>
          <w:b/>
          <w:color w:val="000000"/>
          <w:kern w:val="0"/>
        </w:rPr>
        <w:t xml:space="preserve"> </w:t>
      </w:r>
      <w:r>
        <w:rPr>
          <w:rFonts w:ascii="Times New Roman" w:hAnsiTheme="minorEastAsia" w:cs="Times New Roman" w:hint="eastAsia"/>
          <w:b/>
          <w:color w:val="000000"/>
          <w:kern w:val="0"/>
        </w:rPr>
        <w:t>多形式</w:t>
      </w:r>
      <w:r w:rsidRPr="00F637B5">
        <w:rPr>
          <w:rFonts w:ascii="Times New Roman" w:hAnsiTheme="minorEastAsia" w:cs="Times New Roman"/>
          <w:b/>
          <w:color w:val="000000"/>
          <w:kern w:val="0"/>
        </w:rPr>
        <w:t>师资培训，优化实验教学队伍</w:t>
      </w:r>
    </w:p>
    <w:p w14:paraId="42267933" w14:textId="77777777" w:rsidR="00785A58" w:rsidRDefault="00785A58" w:rsidP="00785A58">
      <w:pPr>
        <w:spacing w:line="360" w:lineRule="auto"/>
        <w:ind w:firstLineChars="200" w:firstLine="480"/>
        <w:contextualSpacing/>
        <w:rPr>
          <w:rFonts w:ascii="Times New Roman" w:hAnsi="Times New Roman" w:cs="Times New Roman"/>
          <w:b/>
          <w:color w:val="000000"/>
          <w:kern w:val="0"/>
        </w:rPr>
      </w:pPr>
      <w:r w:rsidRPr="00F637B5">
        <w:rPr>
          <w:rFonts w:ascii="Times New Roman" w:hAnsiTheme="minorEastAsia" w:cs="Times New Roman"/>
          <w:color w:val="000000"/>
          <w:kern w:val="0"/>
        </w:rPr>
        <w:t>定期对实验教师和技术人员进行多种形式的培训，包括业务培训、信息化培训</w:t>
      </w:r>
      <w:r>
        <w:rPr>
          <w:rFonts w:ascii="Times New Roman" w:hAnsiTheme="minorEastAsia" w:cs="Times New Roman" w:hint="eastAsia"/>
          <w:color w:val="000000"/>
          <w:kern w:val="0"/>
        </w:rPr>
        <w:t>和安全培训</w:t>
      </w:r>
      <w:r w:rsidRPr="00F637B5">
        <w:rPr>
          <w:rFonts w:ascii="Times New Roman" w:hAnsiTheme="minorEastAsia" w:cs="Times New Roman"/>
          <w:color w:val="000000"/>
          <w:kern w:val="0"/>
        </w:rPr>
        <w:t>等。近几年新入的技术员学历较高，中心注意在综合素质、业务水平上进行培养，增强了实验教学队伍的教学和科研活力，使他们迅速成长为中心的骨干技术力量。中心支持教师和技术人员</w:t>
      </w:r>
      <w:r>
        <w:rPr>
          <w:rFonts w:ascii="Times New Roman" w:hAnsiTheme="minorEastAsia" w:cs="Times New Roman"/>
          <w:color w:val="000000"/>
          <w:kern w:val="0"/>
        </w:rPr>
        <w:t>参加国内外学术交流</w:t>
      </w:r>
      <w:r>
        <w:rPr>
          <w:rFonts w:ascii="Times New Roman" w:hAnsiTheme="minorEastAsia" w:cs="Times New Roman" w:hint="eastAsia"/>
          <w:color w:val="000000"/>
          <w:kern w:val="0"/>
        </w:rPr>
        <w:t>、</w:t>
      </w:r>
      <w:r w:rsidRPr="00F637B5">
        <w:rPr>
          <w:rFonts w:ascii="Times New Roman" w:hAnsiTheme="minorEastAsia" w:cs="Times New Roman"/>
          <w:color w:val="000000"/>
          <w:kern w:val="0"/>
        </w:rPr>
        <w:t>医学部组织的教学培训和教学沙龙</w:t>
      </w:r>
      <w:r>
        <w:rPr>
          <w:rFonts w:ascii="Times New Roman" w:hAnsiTheme="minorEastAsia" w:cs="Times New Roman" w:hint="eastAsia"/>
          <w:color w:val="000000"/>
          <w:kern w:val="0"/>
        </w:rPr>
        <w:t>等</w:t>
      </w:r>
      <w:r w:rsidRPr="00F637B5">
        <w:rPr>
          <w:rFonts w:ascii="Times New Roman" w:hAnsiTheme="minorEastAsia" w:cs="Times New Roman"/>
          <w:color w:val="000000"/>
          <w:kern w:val="0"/>
        </w:rPr>
        <w:t>活动，开阔了视野和思路，为中心的教学和管理工作提供了有益的借鉴。</w:t>
      </w:r>
    </w:p>
    <w:p w14:paraId="59046F9E" w14:textId="77777777" w:rsidR="00785A58" w:rsidRPr="00FC41BD" w:rsidRDefault="00785A58" w:rsidP="00785A58">
      <w:pPr>
        <w:spacing w:line="360" w:lineRule="auto"/>
        <w:ind w:firstLineChars="200" w:firstLine="480"/>
        <w:contextualSpacing/>
        <w:rPr>
          <w:rFonts w:ascii="Times New Roman" w:hAnsi="Times New Roman" w:cs="Times New Roman"/>
          <w:b/>
          <w:color w:val="000000"/>
          <w:kern w:val="0"/>
        </w:rPr>
      </w:pPr>
      <w:r w:rsidRPr="000609D6">
        <w:rPr>
          <w:rFonts w:asciiTheme="minorEastAsia" w:hAnsiTheme="minorEastAsia" w:cs="Times New Roman" w:hint="eastAsia"/>
          <w:color w:val="000000"/>
          <w:kern w:val="0"/>
        </w:rPr>
        <w:t>制订相应的政策鼓励青年教师积极参加各级各类教学比赛，“</w:t>
      </w:r>
      <w:r w:rsidRPr="000609D6">
        <w:rPr>
          <w:rFonts w:asciiTheme="minorEastAsia" w:hAnsiTheme="minorEastAsia" w:cs="Times New Roman" w:hint="eastAsia"/>
          <w:bCs/>
          <w:color w:val="000000"/>
        </w:rPr>
        <w:t>以竞赛提升教学技能，促进青年教师发展</w:t>
      </w:r>
      <w:r w:rsidRPr="000609D6">
        <w:rPr>
          <w:rFonts w:asciiTheme="minorEastAsia" w:hAnsiTheme="minorEastAsia" w:cs="Times New Roman" w:hint="eastAsia"/>
          <w:color w:val="000000"/>
          <w:kern w:val="0"/>
        </w:rPr>
        <w:t>”，组织专家全程多次培训，教师讲课水平不断提升</w:t>
      </w:r>
      <w:r>
        <w:rPr>
          <w:rFonts w:asciiTheme="minorEastAsia" w:hAnsiTheme="minorEastAsia" w:cs="Times New Roman" w:hint="eastAsia"/>
          <w:color w:val="000000"/>
          <w:kern w:val="0"/>
        </w:rPr>
        <w:t>，并在各级各类教学讲课比赛中屡获佳绩。</w:t>
      </w:r>
    </w:p>
    <w:p w14:paraId="1A3AF54A" w14:textId="77777777" w:rsidR="00785A58" w:rsidRDefault="00785A58" w:rsidP="00785A58">
      <w:pPr>
        <w:spacing w:line="360" w:lineRule="auto"/>
        <w:ind w:firstLineChars="200" w:firstLine="482"/>
        <w:contextualSpacing/>
        <w:rPr>
          <w:rFonts w:ascii="Times New Roman" w:hAnsi="Times New Roman" w:cs="Times New Roman"/>
          <w:b/>
          <w:color w:val="000000"/>
          <w:kern w:val="0"/>
        </w:rPr>
      </w:pPr>
      <w:r w:rsidRPr="00F637B5">
        <w:rPr>
          <w:rFonts w:ascii="Times New Roman" w:hAnsi="Times New Roman" w:cs="Times New Roman"/>
          <w:b/>
          <w:color w:val="000000"/>
          <w:kern w:val="0"/>
        </w:rPr>
        <w:t>3.</w:t>
      </w:r>
      <w:r>
        <w:rPr>
          <w:rFonts w:ascii="Times New Roman" w:hAnsi="Times New Roman" w:cs="Times New Roman" w:hint="eastAsia"/>
          <w:b/>
          <w:color w:val="000000"/>
          <w:kern w:val="0"/>
        </w:rPr>
        <w:t xml:space="preserve"> </w:t>
      </w:r>
      <w:r w:rsidRPr="00F637B5">
        <w:rPr>
          <w:rFonts w:ascii="Times New Roman" w:hAnsiTheme="minorEastAsia" w:cs="Times New Roman"/>
          <w:b/>
          <w:color w:val="000000"/>
          <w:kern w:val="0"/>
        </w:rPr>
        <w:t>队伍建设取得成绩</w:t>
      </w:r>
    </w:p>
    <w:p w14:paraId="62E0D925" w14:textId="77777777" w:rsidR="00785A58" w:rsidRPr="005B77A7" w:rsidRDefault="00785A58" w:rsidP="00785A58">
      <w:pPr>
        <w:spacing w:line="360" w:lineRule="auto"/>
        <w:ind w:firstLineChars="200" w:firstLine="480"/>
        <w:contextualSpacing/>
        <w:rPr>
          <w:rFonts w:ascii="Times New Roman" w:hAnsi="Times New Roman" w:cs="Times New Roman"/>
          <w:color w:val="000000"/>
          <w:kern w:val="0"/>
        </w:rPr>
      </w:pPr>
      <w:r w:rsidRPr="005B77A7">
        <w:rPr>
          <w:rFonts w:ascii="Times New Roman" w:hAnsi="Times New Roman" w:cs="Times New Roman"/>
          <w:color w:val="000000"/>
          <w:kern w:val="0"/>
        </w:rPr>
        <w:t>中心具有优良的教学传统、教风优良、治学严谨，重视教师基本教学能力的培训，不断提升教师的实验教学水平，鼓励教师及时总结教学经验，发表教学文</w:t>
      </w:r>
      <w:r w:rsidRPr="000A786A">
        <w:rPr>
          <w:rFonts w:ascii="Times New Roman" w:hAnsi="Times New Roman" w:cs="Times New Roman"/>
          <w:color w:val="000000"/>
          <w:kern w:val="0"/>
        </w:rPr>
        <w:t>章</w:t>
      </w:r>
      <w:r w:rsidRPr="000A786A">
        <w:rPr>
          <w:rFonts w:ascii="Times New Roman" w:hAnsi="Times New Roman" w:cs="Times New Roman"/>
          <w:color w:val="000000"/>
          <w:kern w:val="0"/>
        </w:rPr>
        <w:t>4</w:t>
      </w:r>
      <w:r w:rsidRPr="000A786A">
        <w:rPr>
          <w:rFonts w:ascii="Times New Roman" w:hAnsi="Times New Roman" w:cs="Times New Roman"/>
          <w:color w:val="000000"/>
          <w:kern w:val="0"/>
        </w:rPr>
        <w:t>篇</w:t>
      </w:r>
      <w:r w:rsidRPr="000A786A">
        <w:rPr>
          <w:rFonts w:ascii="Times New Roman" w:hAnsi="Times New Roman" w:cs="Times New Roman"/>
          <w:kern w:val="0"/>
        </w:rPr>
        <w:t>。</w:t>
      </w:r>
      <w:r w:rsidRPr="000A786A">
        <w:rPr>
          <w:rFonts w:ascii="Times New Roman" w:hAnsi="Times New Roman" w:cs="Times New Roman"/>
          <w:color w:val="000000"/>
          <w:kern w:val="0"/>
        </w:rPr>
        <w:t>同时注重提升实验教学队伍的科研水平和能力，积极将科研优势转化为教学优势，中心成员共承担教育部教学改革课题</w:t>
      </w:r>
      <w:r w:rsidRPr="000A786A">
        <w:rPr>
          <w:rFonts w:ascii="Times New Roman" w:hAnsi="Times New Roman" w:cs="Times New Roman"/>
          <w:color w:val="000000"/>
          <w:kern w:val="0"/>
        </w:rPr>
        <w:t>2</w:t>
      </w:r>
      <w:r w:rsidRPr="000A786A">
        <w:rPr>
          <w:rFonts w:ascii="Times New Roman" w:hAnsi="Times New Roman" w:cs="Times New Roman"/>
          <w:color w:val="000000"/>
          <w:kern w:val="0"/>
        </w:rPr>
        <w:t>项，国家级科研项目</w:t>
      </w:r>
      <w:r w:rsidRPr="000A786A">
        <w:rPr>
          <w:rFonts w:ascii="Times New Roman" w:hAnsi="Times New Roman" w:cs="Times New Roman"/>
          <w:color w:val="000000"/>
          <w:kern w:val="0"/>
        </w:rPr>
        <w:t>11</w:t>
      </w:r>
      <w:r w:rsidRPr="000A786A">
        <w:rPr>
          <w:rFonts w:ascii="Times New Roman" w:hAnsi="Times New Roman" w:cs="Times New Roman"/>
          <w:color w:val="000000"/>
          <w:kern w:val="0"/>
        </w:rPr>
        <w:t>项。</w:t>
      </w:r>
      <w:r w:rsidRPr="000A786A">
        <w:rPr>
          <w:rFonts w:ascii="Times New Roman" w:hAnsi="Times New Roman" w:cs="Times New Roman"/>
          <w:color w:val="000000"/>
          <w:kern w:val="0"/>
        </w:rPr>
        <w:lastRenderedPageBreak/>
        <w:t>发表科研论文</w:t>
      </w:r>
      <w:r w:rsidRPr="000A786A">
        <w:rPr>
          <w:rFonts w:ascii="Times New Roman" w:hAnsi="Times New Roman" w:cs="Times New Roman"/>
          <w:color w:val="000000"/>
          <w:kern w:val="0"/>
        </w:rPr>
        <w:t>61</w:t>
      </w:r>
      <w:r w:rsidRPr="000A786A">
        <w:rPr>
          <w:rFonts w:ascii="Times New Roman" w:hAnsi="Times New Roman" w:cs="Times New Roman"/>
          <w:color w:val="000000"/>
          <w:kern w:val="0"/>
        </w:rPr>
        <w:t>篇。本年度获得</w:t>
      </w:r>
      <w:r w:rsidRPr="000A786A">
        <w:rPr>
          <w:rFonts w:ascii="Times New Roman" w:hAnsi="Times New Roman" w:cs="Times New Roman"/>
          <w:bCs/>
          <w:color w:val="000000"/>
        </w:rPr>
        <w:t xml:space="preserve"> </w:t>
      </w:r>
      <w:r w:rsidRPr="000A786A">
        <w:rPr>
          <w:rFonts w:asciiTheme="minorEastAsia" w:hAnsiTheme="minorEastAsia" w:cs="Times New Roman"/>
          <w:bCs/>
          <w:color w:val="000000"/>
        </w:rPr>
        <w:t>“北京大学第十九届青年教师教学基本功比赛</w:t>
      </w:r>
      <w:r w:rsidRPr="005B77A7">
        <w:rPr>
          <w:rFonts w:asciiTheme="minorEastAsia" w:hAnsiTheme="minorEastAsia" w:cs="Times New Roman"/>
          <w:bCs/>
          <w:color w:val="000000"/>
        </w:rPr>
        <w:t>（医科类）”</w:t>
      </w:r>
      <w:r w:rsidRPr="005B77A7">
        <w:rPr>
          <w:rFonts w:ascii="Times New Roman" w:hAnsi="Times New Roman" w:cs="Times New Roman"/>
          <w:bCs/>
          <w:color w:val="000000"/>
        </w:rPr>
        <w:t>二等奖</w:t>
      </w:r>
      <w:r w:rsidRPr="005B77A7">
        <w:rPr>
          <w:rFonts w:ascii="Times New Roman" w:hAnsi="Times New Roman" w:cs="Times New Roman"/>
          <w:bCs/>
          <w:color w:val="000000"/>
        </w:rPr>
        <w:t>1</w:t>
      </w:r>
      <w:r w:rsidRPr="005B77A7">
        <w:rPr>
          <w:rFonts w:ascii="Times New Roman" w:hAnsi="Times New Roman" w:cs="Times New Roman"/>
          <w:bCs/>
          <w:color w:val="000000"/>
        </w:rPr>
        <w:t>项、三等奖</w:t>
      </w:r>
      <w:r w:rsidRPr="005B77A7">
        <w:rPr>
          <w:rFonts w:ascii="Times New Roman" w:hAnsi="Times New Roman" w:cs="Times New Roman"/>
          <w:bCs/>
          <w:color w:val="000000"/>
        </w:rPr>
        <w:t>2</w:t>
      </w:r>
      <w:r w:rsidRPr="005B77A7">
        <w:rPr>
          <w:rFonts w:ascii="Times New Roman" w:hAnsi="Times New Roman" w:cs="Times New Roman"/>
          <w:bCs/>
          <w:color w:val="000000"/>
        </w:rPr>
        <w:t>项；获得北京大学第九届创新教与学应用大赛一等奖</w:t>
      </w:r>
      <w:r w:rsidRPr="005B77A7">
        <w:rPr>
          <w:rFonts w:ascii="Times New Roman" w:hAnsi="Times New Roman" w:cs="Times New Roman"/>
          <w:bCs/>
          <w:color w:val="000000"/>
        </w:rPr>
        <w:t>1</w:t>
      </w:r>
      <w:r w:rsidRPr="005B77A7">
        <w:rPr>
          <w:rFonts w:ascii="Times New Roman" w:hAnsi="Times New Roman" w:cs="Times New Roman"/>
          <w:bCs/>
          <w:color w:val="000000"/>
        </w:rPr>
        <w:t>项，二等奖</w:t>
      </w:r>
      <w:r w:rsidRPr="005B77A7">
        <w:rPr>
          <w:rFonts w:ascii="Times New Roman" w:hAnsi="Times New Roman" w:cs="Times New Roman"/>
          <w:bCs/>
          <w:color w:val="000000"/>
        </w:rPr>
        <w:t>2</w:t>
      </w:r>
      <w:r w:rsidRPr="005B77A7">
        <w:rPr>
          <w:rFonts w:ascii="Times New Roman" w:hAnsi="Times New Roman" w:cs="Times New Roman"/>
          <w:bCs/>
          <w:color w:val="000000"/>
        </w:rPr>
        <w:t>项，三等奖</w:t>
      </w:r>
      <w:r w:rsidRPr="005B77A7">
        <w:rPr>
          <w:rFonts w:ascii="Times New Roman" w:hAnsi="Times New Roman" w:cs="Times New Roman"/>
          <w:bCs/>
          <w:color w:val="000000"/>
        </w:rPr>
        <w:t>3</w:t>
      </w:r>
      <w:r w:rsidRPr="005B77A7">
        <w:rPr>
          <w:rFonts w:ascii="Times New Roman" w:hAnsi="Times New Roman" w:cs="Times New Roman"/>
          <w:bCs/>
          <w:color w:val="000000"/>
        </w:rPr>
        <w:t>项。</w:t>
      </w:r>
    </w:p>
    <w:p w14:paraId="66F7424C" w14:textId="77777777" w:rsidR="00785A58" w:rsidRPr="00411E46" w:rsidRDefault="00785A58" w:rsidP="00785A58">
      <w:pPr>
        <w:ind w:firstLineChars="200" w:firstLine="560"/>
        <w:rPr>
          <w:rFonts w:ascii="黑体" w:eastAsia="黑体" w:hAnsi="黑体" w:cs="仿宋_GB2312" w:hint="eastAsia"/>
          <w:sz w:val="28"/>
          <w:szCs w:val="28"/>
        </w:rPr>
      </w:pPr>
      <w:r w:rsidRPr="00411E46">
        <w:rPr>
          <w:rFonts w:ascii="黑体" w:eastAsia="黑体" w:hAnsi="黑体" w:cs="仿宋_GB2312" w:hint="eastAsia"/>
          <w:sz w:val="28"/>
          <w:szCs w:val="28"/>
        </w:rPr>
        <w:t>四、信息化建设、开放运行和示范辐射</w:t>
      </w:r>
    </w:p>
    <w:p w14:paraId="36B73FFE" w14:textId="77777777" w:rsidR="00785A58" w:rsidRPr="00411E46" w:rsidRDefault="00785A58" w:rsidP="00785A58">
      <w:pPr>
        <w:ind w:firstLineChars="200" w:firstLine="560"/>
        <w:rPr>
          <w:rFonts w:ascii="楷体" w:eastAsia="楷体" w:hAnsi="楷体" w:cs="仿宋_GB2312" w:hint="eastAsia"/>
          <w:sz w:val="28"/>
          <w:szCs w:val="28"/>
        </w:rPr>
      </w:pPr>
      <w:r w:rsidRPr="00411E46">
        <w:rPr>
          <w:rFonts w:ascii="楷体" w:eastAsia="楷体" w:hAnsi="楷体" w:cs="仿宋_GB2312" w:hint="eastAsia"/>
          <w:sz w:val="28"/>
          <w:szCs w:val="28"/>
        </w:rPr>
        <w:t>（一）信息化资源、平台建设，人员信息化能力提升等情况。</w:t>
      </w:r>
    </w:p>
    <w:p w14:paraId="2F1EB9B5" w14:textId="77777777" w:rsidR="00785A58" w:rsidRDefault="00785A58" w:rsidP="00785A58">
      <w:pPr>
        <w:pStyle w:val="ac"/>
        <w:spacing w:line="360" w:lineRule="auto"/>
        <w:ind w:firstLineChars="200" w:firstLine="482"/>
        <w:contextualSpacing/>
        <w:rPr>
          <w:rFonts w:asciiTheme="minorEastAsia" w:eastAsiaTheme="minorEastAsia" w:hAnsiTheme="minorEastAsia" w:cs="宋体"/>
          <w:b/>
          <w:color w:val="000000"/>
          <w:sz w:val="24"/>
          <w:szCs w:val="24"/>
        </w:rPr>
      </w:pPr>
      <w:r w:rsidRPr="005B77A7">
        <w:rPr>
          <w:rFonts w:ascii="Times New Roman" w:eastAsiaTheme="minorEastAsia" w:hAnsi="Times New Roman"/>
          <w:b/>
          <w:sz w:val="24"/>
          <w:szCs w:val="24"/>
        </w:rPr>
        <w:t>1.</w:t>
      </w:r>
      <w:r>
        <w:rPr>
          <w:rFonts w:ascii="Times New Roman" w:eastAsiaTheme="minorEastAsia" w:hAnsi="Times New Roman" w:hint="default"/>
          <w:b/>
          <w:sz w:val="24"/>
          <w:szCs w:val="24"/>
        </w:rPr>
        <w:t xml:space="preserve"> </w:t>
      </w:r>
      <w:r w:rsidRPr="00411E46">
        <w:rPr>
          <w:rFonts w:asciiTheme="minorEastAsia" w:eastAsiaTheme="minorEastAsia" w:hAnsiTheme="minorEastAsia" w:cs="宋体"/>
          <w:b/>
          <w:color w:val="000000"/>
          <w:sz w:val="24"/>
          <w:szCs w:val="24"/>
        </w:rPr>
        <w:t>丰富的实验教学网络资源</w:t>
      </w:r>
    </w:p>
    <w:p w14:paraId="48C724B4" w14:textId="77777777" w:rsidR="00785A58" w:rsidRPr="00F637B5" w:rsidRDefault="00785A58" w:rsidP="00785A58">
      <w:pPr>
        <w:pStyle w:val="ac"/>
        <w:spacing w:line="360" w:lineRule="auto"/>
        <w:ind w:firstLineChars="200" w:firstLine="480"/>
        <w:contextualSpacing/>
        <w:rPr>
          <w:rFonts w:asciiTheme="minorEastAsia" w:eastAsiaTheme="minorEastAsia" w:hAnsiTheme="minorEastAsia" w:cs="宋体"/>
          <w:b/>
          <w:color w:val="000000"/>
          <w:sz w:val="24"/>
          <w:szCs w:val="24"/>
        </w:rPr>
      </w:pPr>
      <w:r>
        <w:rPr>
          <w:rFonts w:asciiTheme="minorEastAsia" w:eastAsiaTheme="minorEastAsia" w:hAnsiTheme="minorEastAsia" w:cs="宋体"/>
          <w:sz w:val="24"/>
          <w:szCs w:val="24"/>
        </w:rPr>
        <w:t>不断</w:t>
      </w:r>
      <w:r w:rsidRPr="00411E46">
        <w:rPr>
          <w:rFonts w:asciiTheme="minorEastAsia" w:eastAsiaTheme="minorEastAsia" w:hAnsiTheme="minorEastAsia" w:cs="宋体"/>
          <w:sz w:val="24"/>
          <w:szCs w:val="24"/>
        </w:rPr>
        <w:t>完善已有的实验教学中心信息化平台的建设</w:t>
      </w:r>
      <w:r>
        <w:rPr>
          <w:rFonts w:asciiTheme="minorEastAsia" w:eastAsiaTheme="minorEastAsia" w:hAnsiTheme="minorEastAsia" w:cs="宋体"/>
          <w:sz w:val="24"/>
          <w:szCs w:val="24"/>
        </w:rPr>
        <w:t>，尤其是疫情期间，为了完成实验课程的线上教学工作，将校外以及校内</w:t>
      </w:r>
      <w:r w:rsidRPr="00411E46">
        <w:rPr>
          <w:rFonts w:asciiTheme="minorEastAsia" w:eastAsiaTheme="minorEastAsia" w:hAnsiTheme="minorEastAsia" w:cs="宋体"/>
          <w:sz w:val="24"/>
          <w:szCs w:val="24"/>
        </w:rPr>
        <w:t>优质的课程资源便捷地提供给学生，为学生自主学习提供了丰富的学习资源。同时通过学生与老师间的网上交流，建立了互连互动的网络学习环境。</w:t>
      </w:r>
    </w:p>
    <w:p w14:paraId="1AD7DFF7" w14:textId="77777777" w:rsidR="00785A58" w:rsidRDefault="00785A58" w:rsidP="00785A58">
      <w:pPr>
        <w:pStyle w:val="ac"/>
        <w:spacing w:line="360" w:lineRule="auto"/>
        <w:ind w:firstLineChars="200" w:firstLine="482"/>
        <w:contextualSpacing/>
        <w:rPr>
          <w:rFonts w:asciiTheme="minorEastAsia" w:eastAsiaTheme="minorEastAsia" w:hAnsiTheme="minorEastAsia" w:cs="宋体"/>
          <w:b/>
          <w:sz w:val="24"/>
          <w:szCs w:val="24"/>
        </w:rPr>
      </w:pPr>
      <w:r w:rsidRPr="005B77A7">
        <w:rPr>
          <w:rFonts w:ascii="Times New Roman" w:eastAsiaTheme="minorEastAsia" w:hAnsi="Times New Roman"/>
          <w:b/>
          <w:sz w:val="24"/>
          <w:szCs w:val="24"/>
        </w:rPr>
        <w:t>2.</w:t>
      </w:r>
      <w:r>
        <w:rPr>
          <w:rFonts w:ascii="Times New Roman" w:eastAsiaTheme="minorEastAsia" w:hAnsi="Times New Roman" w:hint="default"/>
          <w:b/>
          <w:sz w:val="24"/>
          <w:szCs w:val="24"/>
        </w:rPr>
        <w:t xml:space="preserve"> </w:t>
      </w:r>
      <w:r>
        <w:rPr>
          <w:rFonts w:asciiTheme="minorEastAsia" w:eastAsiaTheme="minorEastAsia" w:hAnsiTheme="minorEastAsia" w:cs="宋体"/>
          <w:b/>
          <w:sz w:val="24"/>
          <w:szCs w:val="24"/>
        </w:rPr>
        <w:t>互动</w:t>
      </w:r>
      <w:r w:rsidRPr="00411E46">
        <w:rPr>
          <w:rFonts w:asciiTheme="minorEastAsia" w:eastAsiaTheme="minorEastAsia" w:hAnsiTheme="minorEastAsia" w:cs="宋体"/>
          <w:b/>
          <w:sz w:val="24"/>
          <w:szCs w:val="24"/>
        </w:rPr>
        <w:t>实验教学平台建设</w:t>
      </w:r>
    </w:p>
    <w:p w14:paraId="66B7C0A6" w14:textId="77777777" w:rsidR="00785A58" w:rsidRDefault="00785A58" w:rsidP="00785A58">
      <w:pPr>
        <w:pStyle w:val="ac"/>
        <w:spacing w:line="360" w:lineRule="auto"/>
        <w:ind w:firstLineChars="200" w:firstLine="480"/>
        <w:contextualSpacing/>
        <w:rPr>
          <w:rFonts w:asciiTheme="minorEastAsia" w:eastAsiaTheme="minorEastAsia" w:hAnsiTheme="minorEastAsia"/>
          <w:sz w:val="24"/>
          <w:szCs w:val="24"/>
        </w:rPr>
      </w:pPr>
      <w:r>
        <w:rPr>
          <w:rFonts w:asciiTheme="minorEastAsia" w:eastAsiaTheme="minorEastAsia" w:hAnsiTheme="minorEastAsia"/>
          <w:sz w:val="24"/>
          <w:szCs w:val="24"/>
        </w:rPr>
        <w:t>中心机能综合实验室及</w:t>
      </w:r>
      <w:r w:rsidRPr="00411E46">
        <w:rPr>
          <w:rFonts w:asciiTheme="minorEastAsia" w:eastAsiaTheme="minorEastAsia" w:hAnsiTheme="minorEastAsia"/>
          <w:sz w:val="24"/>
          <w:szCs w:val="24"/>
        </w:rPr>
        <w:t>虚拟实验，形态综合实验室及数字切片系统、病原与免疫综合</w:t>
      </w:r>
      <w:r>
        <w:rPr>
          <w:rFonts w:asciiTheme="minorEastAsia" w:eastAsiaTheme="minorEastAsia" w:hAnsiTheme="minorEastAsia"/>
          <w:sz w:val="24"/>
          <w:szCs w:val="24"/>
        </w:rPr>
        <w:t>实验室及细胞与遗传综合实验室均为互动实验教学平台。病理学博物馆</w:t>
      </w:r>
      <w:r w:rsidRPr="00411E46">
        <w:rPr>
          <w:rFonts w:asciiTheme="minorEastAsia" w:eastAsiaTheme="minorEastAsia" w:hAnsiTheme="minorEastAsia"/>
          <w:sz w:val="24"/>
          <w:szCs w:val="24"/>
        </w:rPr>
        <w:t>实现了大体标本、虚拟切片以及病理解剖现场同步传输等多功能整合，对形态学理论教学和实验教学的教学模式和教学内容改革产生了深远影响。</w:t>
      </w:r>
    </w:p>
    <w:p w14:paraId="326689CE" w14:textId="77777777" w:rsidR="00785A58" w:rsidRDefault="00785A58" w:rsidP="00785A58">
      <w:pPr>
        <w:pStyle w:val="ac"/>
        <w:spacing w:line="360" w:lineRule="auto"/>
        <w:ind w:firstLineChars="200" w:firstLine="482"/>
        <w:contextualSpacing/>
        <w:rPr>
          <w:rFonts w:asciiTheme="minorEastAsia" w:eastAsiaTheme="minorEastAsia" w:hAnsiTheme="minorEastAsia"/>
          <w:b/>
          <w:sz w:val="24"/>
          <w:szCs w:val="24"/>
        </w:rPr>
      </w:pPr>
      <w:r w:rsidRPr="005B77A7">
        <w:rPr>
          <w:rFonts w:ascii="Times New Roman" w:eastAsiaTheme="minorEastAsia" w:hAnsi="Times New Roman" w:hint="default"/>
          <w:b/>
          <w:sz w:val="24"/>
          <w:szCs w:val="24"/>
        </w:rPr>
        <w:t>3.</w:t>
      </w:r>
      <w:r>
        <w:rPr>
          <w:rFonts w:ascii="Times New Roman" w:eastAsiaTheme="minorEastAsia" w:hAnsi="Times New Roman" w:hint="default"/>
          <w:b/>
          <w:sz w:val="24"/>
          <w:szCs w:val="24"/>
        </w:rPr>
        <w:t xml:space="preserve"> </w:t>
      </w:r>
      <w:r w:rsidRPr="00632660">
        <w:rPr>
          <w:rFonts w:asciiTheme="minorEastAsia" w:eastAsiaTheme="minorEastAsia" w:hAnsiTheme="minorEastAsia"/>
          <w:b/>
          <w:sz w:val="24"/>
          <w:szCs w:val="24"/>
        </w:rPr>
        <w:t>虚拟实验教学平台及资源建设</w:t>
      </w:r>
    </w:p>
    <w:p w14:paraId="22C17416" w14:textId="77777777" w:rsidR="00785A58" w:rsidRPr="00906A40" w:rsidRDefault="00785A58" w:rsidP="00785A58">
      <w:pPr>
        <w:pStyle w:val="ac"/>
        <w:spacing w:line="360" w:lineRule="auto"/>
        <w:ind w:firstLineChars="200" w:firstLine="480"/>
        <w:contextualSpacing/>
        <w:rPr>
          <w:rFonts w:eastAsiaTheme="minorEastAsia" w:hAnsiTheme="minorEastAsia"/>
          <w:kern w:val="0"/>
          <w:sz w:val="24"/>
        </w:rPr>
      </w:pPr>
      <w:r>
        <w:rPr>
          <w:rFonts w:eastAsiaTheme="minorEastAsia" w:hAnsiTheme="minorEastAsia"/>
          <w:kern w:val="0"/>
          <w:sz w:val="24"/>
        </w:rPr>
        <w:t>以“虚实结合、互为补充，以点带面，逐步建设”为原则，积极推动虚拟实验教学平台建设，</w:t>
      </w:r>
      <w:r w:rsidRPr="00566CB3">
        <w:rPr>
          <w:rFonts w:eastAsiaTheme="minorEastAsia" w:hAnsiTheme="minorEastAsia"/>
          <w:kern w:val="0"/>
          <w:sz w:val="24"/>
        </w:rPr>
        <w:t>做好长远设计和</w:t>
      </w:r>
      <w:r>
        <w:rPr>
          <w:rFonts w:eastAsiaTheme="minorEastAsia" w:hAnsiTheme="minorEastAsia"/>
          <w:kern w:val="0"/>
          <w:sz w:val="24"/>
        </w:rPr>
        <w:t>规划。重点支持建设的</w:t>
      </w:r>
      <w:r w:rsidRPr="00906A40">
        <w:rPr>
          <w:rFonts w:eastAsiaTheme="minorEastAsia" w:hAnsiTheme="minorEastAsia"/>
          <w:kern w:val="0"/>
          <w:sz w:val="24"/>
        </w:rPr>
        <w:t>《</w:t>
      </w:r>
      <w:r w:rsidRPr="005B77A7">
        <w:rPr>
          <w:rFonts w:ascii="Times New Roman" w:eastAsiaTheme="minorEastAsia" w:hAnsi="Times New Roman" w:hint="default"/>
          <w:kern w:val="0"/>
          <w:sz w:val="24"/>
        </w:rPr>
        <w:t>BSL-2</w:t>
      </w:r>
      <w:r w:rsidRPr="00906A40">
        <w:rPr>
          <w:rFonts w:eastAsiaTheme="minorEastAsia" w:hAnsiTheme="minorEastAsia"/>
          <w:kern w:val="0"/>
          <w:sz w:val="24"/>
        </w:rPr>
        <w:t>实验室中流感病毒分离鉴定虚拟仿真实验》</w:t>
      </w:r>
      <w:r>
        <w:rPr>
          <w:rFonts w:eastAsiaTheme="minorEastAsia" w:hAnsiTheme="minorEastAsia"/>
          <w:kern w:val="0"/>
          <w:sz w:val="24"/>
        </w:rPr>
        <w:t>项目</w:t>
      </w:r>
      <w:r w:rsidRPr="00906A40">
        <w:rPr>
          <w:rFonts w:eastAsiaTheme="minorEastAsia" w:hAnsiTheme="minorEastAsia"/>
          <w:kern w:val="0"/>
          <w:sz w:val="24"/>
        </w:rPr>
        <w:t>深受学生和同行好评，被评为国家级虚拟仿真实验一流课程。</w:t>
      </w:r>
      <w:r>
        <w:rPr>
          <w:rFonts w:eastAsiaTheme="minorEastAsia" w:hAnsiTheme="minorEastAsia"/>
          <w:kern w:val="0"/>
          <w:sz w:val="24"/>
        </w:rPr>
        <w:t>已经完成建设的解剖虚拟实验室、部分完成建设的</w:t>
      </w:r>
      <w:r w:rsidRPr="00906A40">
        <w:rPr>
          <w:rFonts w:eastAsiaTheme="minorEastAsia" w:hAnsiTheme="minorEastAsia"/>
          <w:kern w:val="0"/>
          <w:sz w:val="24"/>
        </w:rPr>
        <w:t>机能虚拟实验教学平台、人体胚胎学数字虚拟教学平台以及病理学教学视频</w:t>
      </w:r>
      <w:r>
        <w:rPr>
          <w:rFonts w:eastAsiaTheme="minorEastAsia" w:hAnsiTheme="minorEastAsia"/>
          <w:kern w:val="0"/>
          <w:sz w:val="24"/>
        </w:rPr>
        <w:t>等</w:t>
      </w:r>
      <w:r w:rsidRPr="00906A40">
        <w:rPr>
          <w:rFonts w:eastAsiaTheme="minorEastAsia" w:hAnsiTheme="minorEastAsia"/>
          <w:kern w:val="0"/>
          <w:sz w:val="24"/>
        </w:rPr>
        <w:t>为学生线上学习提供了</w:t>
      </w:r>
      <w:r>
        <w:rPr>
          <w:rFonts w:eastAsiaTheme="minorEastAsia" w:hAnsiTheme="minorEastAsia"/>
          <w:kern w:val="0"/>
          <w:sz w:val="24"/>
        </w:rPr>
        <w:t>更多的优质</w:t>
      </w:r>
      <w:r w:rsidRPr="00906A40">
        <w:rPr>
          <w:rFonts w:eastAsiaTheme="minorEastAsia" w:hAnsiTheme="minorEastAsia"/>
          <w:kern w:val="0"/>
          <w:sz w:val="24"/>
        </w:rPr>
        <w:t>教学资源。</w:t>
      </w:r>
    </w:p>
    <w:p w14:paraId="728F3812" w14:textId="77777777" w:rsidR="00785A58" w:rsidRDefault="00785A58" w:rsidP="00785A58">
      <w:pPr>
        <w:spacing w:line="360" w:lineRule="auto"/>
        <w:ind w:firstLineChars="200" w:firstLine="482"/>
        <w:contextualSpacing/>
        <w:rPr>
          <w:rFonts w:asciiTheme="minorEastAsia" w:hAnsiTheme="minorEastAsia" w:hint="eastAsia"/>
          <w:b/>
        </w:rPr>
      </w:pPr>
      <w:r w:rsidRPr="005B77A7">
        <w:rPr>
          <w:rFonts w:ascii="Times New Roman" w:hAnsi="Times New Roman" w:cs="Times New Roman" w:hint="eastAsia"/>
          <w:b/>
        </w:rPr>
        <w:t>4.</w:t>
      </w:r>
      <w:r>
        <w:rPr>
          <w:rFonts w:ascii="Times New Roman" w:hAnsi="Times New Roman" w:cs="Times New Roman"/>
          <w:b/>
        </w:rPr>
        <w:t xml:space="preserve"> </w:t>
      </w:r>
      <w:r w:rsidRPr="00F637B5">
        <w:rPr>
          <w:rFonts w:asciiTheme="minorEastAsia" w:hAnsiTheme="minorEastAsia" w:hint="eastAsia"/>
          <w:b/>
        </w:rPr>
        <w:t>多途径提升教师教学信息化能力</w:t>
      </w:r>
    </w:p>
    <w:p w14:paraId="7B6700B3" w14:textId="77777777" w:rsidR="00785A58" w:rsidRPr="00F637B5" w:rsidRDefault="00785A58" w:rsidP="00785A58">
      <w:pPr>
        <w:spacing w:line="360" w:lineRule="auto"/>
        <w:ind w:firstLineChars="200" w:firstLine="480"/>
        <w:contextualSpacing/>
        <w:rPr>
          <w:rFonts w:asciiTheme="minorEastAsia" w:hAnsiTheme="minorEastAsia" w:hint="eastAsia"/>
          <w:b/>
        </w:rPr>
      </w:pPr>
      <w:r w:rsidRPr="00411E46">
        <w:rPr>
          <w:rFonts w:asciiTheme="minorEastAsia" w:hAnsiTheme="minorEastAsia" w:hint="eastAsia"/>
        </w:rPr>
        <w:t>为了配合实验教学信息化建设的需求，中心鼓励教师积极参加各种形式的培训，参加各种教学会议，</w:t>
      </w:r>
      <w:r>
        <w:rPr>
          <w:rFonts w:asciiTheme="minorEastAsia" w:hAnsiTheme="minorEastAsia" w:hint="eastAsia"/>
        </w:rPr>
        <w:t>外出交流等，</w:t>
      </w:r>
      <w:r w:rsidRPr="00411E46">
        <w:rPr>
          <w:rFonts w:asciiTheme="minorEastAsia" w:hAnsiTheme="minorEastAsia" w:hint="eastAsia"/>
        </w:rPr>
        <w:t>并鼓励教师积极申报相关的教改课题，以研究促教学，进一步提升教师教学信息化能力。</w:t>
      </w:r>
    </w:p>
    <w:p w14:paraId="3992BE1A" w14:textId="77777777" w:rsidR="00785A58" w:rsidRPr="00F637B5" w:rsidRDefault="00785A58" w:rsidP="00785A58">
      <w:pPr>
        <w:ind w:firstLineChars="200" w:firstLine="560"/>
        <w:rPr>
          <w:rFonts w:ascii="楷体" w:eastAsia="楷体" w:hAnsi="楷体" w:cs="仿宋_GB2312" w:hint="eastAsia"/>
          <w:sz w:val="28"/>
          <w:szCs w:val="28"/>
        </w:rPr>
      </w:pPr>
      <w:r w:rsidRPr="00F637B5">
        <w:rPr>
          <w:rFonts w:ascii="楷体" w:eastAsia="楷体" w:hAnsi="楷体" w:cs="仿宋_GB2312" w:hint="eastAsia"/>
          <w:sz w:val="28"/>
          <w:szCs w:val="28"/>
        </w:rPr>
        <w:t>（二）开放运行、安全运行等情况。</w:t>
      </w:r>
    </w:p>
    <w:p w14:paraId="4D93B4A6" w14:textId="77777777" w:rsidR="00785A58" w:rsidRPr="00F637B5" w:rsidRDefault="00785A58" w:rsidP="00785A58">
      <w:pPr>
        <w:spacing w:line="360" w:lineRule="auto"/>
        <w:ind w:firstLineChars="200" w:firstLine="480"/>
        <w:contextualSpacing/>
        <w:rPr>
          <w:rFonts w:ascii="Times New Roman" w:hAnsi="Times New Roman" w:cs="Times New Roman"/>
        </w:rPr>
      </w:pPr>
      <w:r w:rsidRPr="00F637B5">
        <w:rPr>
          <w:rFonts w:ascii="Times New Roman" w:hAnsi="Times New Roman" w:cs="Times New Roman"/>
        </w:rPr>
        <w:lastRenderedPageBreak/>
        <w:t>为了配合启发式、讨论式、合作式、研究式教学的开展，学校制定了实验室开放的管理规定和办法，实行开放式运行，鼓励和支持学生进行课外学习。一方面，实验室在课余和周末向学生开放，在教师指导下，进行课外实验和学习活动；另一方面，中心的实验设备也向科研、研究生开放，实现了与学科的资源共享。</w:t>
      </w:r>
    </w:p>
    <w:p w14:paraId="36862FE7" w14:textId="77777777" w:rsidR="00785A58" w:rsidRPr="00F637B5" w:rsidRDefault="00785A58" w:rsidP="00785A58">
      <w:pPr>
        <w:spacing w:line="360" w:lineRule="auto"/>
        <w:ind w:firstLineChars="200" w:firstLine="480"/>
        <w:contextualSpacing/>
        <w:rPr>
          <w:rFonts w:ascii="Times New Roman" w:hAnsi="Times New Roman" w:cs="Times New Roman"/>
          <w:color w:val="000000"/>
        </w:rPr>
      </w:pPr>
      <w:r w:rsidRPr="00F637B5">
        <w:rPr>
          <w:rFonts w:ascii="Times New Roman" w:hAnsi="Times New Roman" w:cs="Times New Roman"/>
          <w:color w:val="000000"/>
        </w:rPr>
        <w:t>中心实验环境整洁、</w:t>
      </w:r>
      <w:r w:rsidRPr="00F637B5">
        <w:rPr>
          <w:rFonts w:ascii="Times New Roman" w:hAnsi="Times New Roman" w:cs="Times New Roman"/>
        </w:rPr>
        <w:t>应急设施和安全措施完备</w:t>
      </w:r>
      <w:r w:rsidRPr="00F637B5">
        <w:rPr>
          <w:rFonts w:ascii="Times New Roman" w:hAnsi="Times New Roman" w:cs="Times New Roman"/>
          <w:color w:val="000000"/>
        </w:rPr>
        <w:t>。同时加强师生实验室安全教育，在学生正式进入实验室开始实验前必须要进行实验导论专题（</w:t>
      </w:r>
      <w:r>
        <w:rPr>
          <w:rFonts w:ascii="Times New Roman" w:hAnsi="Times New Roman" w:cs="Times New Roman" w:hint="eastAsia"/>
          <w:color w:val="000000"/>
        </w:rPr>
        <w:t>8</w:t>
      </w:r>
      <w:r w:rsidRPr="00F637B5">
        <w:rPr>
          <w:rFonts w:ascii="Times New Roman" w:hAnsi="Times New Roman" w:cs="Times New Roman"/>
          <w:color w:val="000000"/>
        </w:rPr>
        <w:t>学时）的学习，使学生了解基本的实验室安全制度、规范等。</w:t>
      </w:r>
      <w:r>
        <w:rPr>
          <w:rFonts w:ascii="Times New Roman" w:hAnsi="Times New Roman" w:cs="Times New Roman" w:hint="eastAsia"/>
          <w:color w:val="000000"/>
        </w:rPr>
        <w:t>同时还要求进入实验室进行毕业设计及本科生课外科研的学生参加学院组织的大规模实验室安全培训。</w:t>
      </w:r>
      <w:r w:rsidRPr="00F637B5">
        <w:rPr>
          <w:rFonts w:ascii="Times New Roman" w:hAnsi="Times New Roman" w:cs="Times New Roman" w:hint="eastAsia"/>
          <w:color w:val="000000"/>
        </w:rPr>
        <w:t xml:space="preserve"> </w:t>
      </w:r>
    </w:p>
    <w:p w14:paraId="54E88476" w14:textId="77777777" w:rsidR="00785A58" w:rsidRDefault="00785A58" w:rsidP="00785A58">
      <w:pPr>
        <w:ind w:firstLineChars="200" w:firstLine="560"/>
        <w:rPr>
          <w:rFonts w:ascii="楷体" w:eastAsia="楷体" w:hAnsi="楷体" w:cs="仿宋_GB2312" w:hint="eastAsia"/>
          <w:sz w:val="28"/>
          <w:szCs w:val="28"/>
        </w:rPr>
      </w:pPr>
      <w:r w:rsidRPr="00F637B5">
        <w:rPr>
          <w:rFonts w:ascii="楷体" w:eastAsia="楷体" w:hAnsi="楷体" w:cs="仿宋_GB2312" w:hint="eastAsia"/>
          <w:sz w:val="28"/>
          <w:szCs w:val="28"/>
        </w:rPr>
        <w:t>（三）对外交流合作、发挥示范引领、支持中西部高校实验教学改革等情况。</w:t>
      </w:r>
    </w:p>
    <w:p w14:paraId="772E9102" w14:textId="77777777" w:rsidR="00785A58" w:rsidRDefault="00785A58" w:rsidP="00785A58">
      <w:pPr>
        <w:spacing w:line="360" w:lineRule="auto"/>
        <w:ind w:firstLineChars="200" w:firstLine="480"/>
        <w:contextualSpacing/>
        <w:rPr>
          <w:rFonts w:ascii="Times New Roman" w:hAnsi="Times New Roman" w:cs="Times New Roman"/>
        </w:rPr>
      </w:pPr>
      <w:r>
        <w:rPr>
          <w:rFonts w:ascii="Times New Roman" w:hAnsi="Times New Roman" w:cs="Times New Roman" w:hint="eastAsia"/>
        </w:rPr>
        <w:t>受疫情影响，今年没有开展继续教育项目。有中山大学医学院、南昌大学</w:t>
      </w:r>
      <w:r w:rsidRPr="00617D7E">
        <w:rPr>
          <w:rFonts w:ascii="Times New Roman" w:hAnsi="Times New Roman" w:cs="Times New Roman"/>
        </w:rPr>
        <w:t>到访交流；中心主任</w:t>
      </w:r>
      <w:r w:rsidRPr="00617D7E">
        <w:rPr>
          <w:rFonts w:ascii="Times New Roman" w:hAnsi="Times New Roman" w:cs="Times New Roman" w:hint="eastAsia"/>
        </w:rPr>
        <w:t>及</w:t>
      </w:r>
      <w:r w:rsidRPr="00617D7E">
        <w:rPr>
          <w:rFonts w:ascii="Times New Roman" w:hAnsi="Times New Roman" w:cs="Times New Roman"/>
        </w:rPr>
        <w:t>中心成员也</w:t>
      </w:r>
      <w:r w:rsidRPr="00617D7E">
        <w:rPr>
          <w:rFonts w:ascii="Times New Roman" w:hAnsi="Times New Roman" w:cs="Times New Roman" w:hint="eastAsia"/>
        </w:rPr>
        <w:t>通过线</w:t>
      </w:r>
      <w:proofErr w:type="gramStart"/>
      <w:r w:rsidRPr="00617D7E">
        <w:rPr>
          <w:rFonts w:ascii="Times New Roman" w:hAnsi="Times New Roman" w:cs="Times New Roman" w:hint="eastAsia"/>
        </w:rPr>
        <w:t>上方式</w:t>
      </w:r>
      <w:proofErr w:type="gramEnd"/>
      <w:r w:rsidRPr="00617D7E">
        <w:rPr>
          <w:rFonts w:ascii="Times New Roman" w:hAnsi="Times New Roman" w:cs="Times New Roman"/>
        </w:rPr>
        <w:t>积极参加</w:t>
      </w:r>
      <w:r w:rsidRPr="00617D7E">
        <w:rPr>
          <w:rFonts w:ascii="Times New Roman" w:hAnsi="Times New Roman" w:cs="Times New Roman" w:hint="eastAsia"/>
        </w:rPr>
        <w:t>了</w:t>
      </w:r>
      <w:r w:rsidRPr="00617D7E">
        <w:rPr>
          <w:rFonts w:ascii="Times New Roman" w:hAnsi="Times New Roman" w:cs="Times New Roman"/>
        </w:rPr>
        <w:t>各种国内外教学会议，并在</w:t>
      </w:r>
      <w:r w:rsidRPr="00D67A70">
        <w:rPr>
          <w:rFonts w:ascii="Times New Roman" w:hAnsi="Times New Roman" w:cs="Times New Roman"/>
        </w:rPr>
        <w:t>会议上发言</w:t>
      </w:r>
      <w:r>
        <w:rPr>
          <w:rFonts w:ascii="Times New Roman" w:hAnsi="Times New Roman" w:cs="Times New Roman" w:hint="eastAsia"/>
        </w:rPr>
        <w:t>进行</w:t>
      </w:r>
      <w:r w:rsidRPr="00617D7E">
        <w:rPr>
          <w:rFonts w:ascii="Times New Roman" w:hAnsi="Times New Roman" w:cs="Times New Roman"/>
        </w:rPr>
        <w:t>交流</w:t>
      </w:r>
      <w:r w:rsidRPr="00D67A70">
        <w:rPr>
          <w:rFonts w:ascii="Times New Roman" w:hAnsi="Times New Roman" w:cs="Times New Roman"/>
        </w:rPr>
        <w:t>，对国内创新型医学人才培养起到了良好的示范和辐射作用。</w:t>
      </w:r>
    </w:p>
    <w:p w14:paraId="507DFA61" w14:textId="77777777" w:rsidR="00785A58" w:rsidRDefault="00785A58" w:rsidP="00785A58">
      <w:pPr>
        <w:ind w:firstLineChars="200" w:firstLine="560"/>
        <w:rPr>
          <w:rFonts w:ascii="黑体" w:eastAsia="黑体" w:hAnsi="黑体" w:cs="仿宋_GB2312" w:hint="eastAsia"/>
          <w:sz w:val="28"/>
          <w:szCs w:val="28"/>
        </w:rPr>
      </w:pPr>
      <w:r w:rsidRPr="00300DEA">
        <w:rPr>
          <w:rFonts w:ascii="黑体" w:eastAsia="黑体" w:hAnsi="黑体" w:cs="仿宋_GB2312" w:hint="eastAsia"/>
          <w:sz w:val="28"/>
          <w:szCs w:val="28"/>
        </w:rPr>
        <w:t>五、示范中心大事记</w:t>
      </w:r>
    </w:p>
    <w:p w14:paraId="0BFB306F" w14:textId="77777777" w:rsidR="00785A58" w:rsidRPr="00F02297" w:rsidRDefault="00785A58" w:rsidP="00785A58">
      <w:pPr>
        <w:ind w:firstLineChars="200" w:firstLine="480"/>
        <w:rPr>
          <w:rFonts w:asciiTheme="minorEastAsia" w:hAnsiTheme="minorEastAsia" w:cs="仿宋_GB2312" w:hint="eastAsia"/>
        </w:rPr>
      </w:pPr>
      <w:r w:rsidRPr="008B1E5E">
        <w:rPr>
          <w:rFonts w:asciiTheme="minorEastAsia" w:hAnsiTheme="minorEastAsia" w:cs="仿宋_GB2312" w:hint="eastAsia"/>
        </w:rPr>
        <w:t>无</w:t>
      </w:r>
    </w:p>
    <w:p w14:paraId="3E7DD9F5" w14:textId="77777777" w:rsidR="00785A58" w:rsidRDefault="00785A58" w:rsidP="00785A58">
      <w:pPr>
        <w:ind w:firstLineChars="200" w:firstLine="560"/>
        <w:rPr>
          <w:rFonts w:ascii="黑体" w:eastAsia="黑体" w:hAnsi="黑体" w:cs="仿宋_GB2312" w:hint="eastAsia"/>
          <w:sz w:val="28"/>
          <w:szCs w:val="28"/>
        </w:rPr>
      </w:pPr>
      <w:r w:rsidRPr="00F637B5">
        <w:rPr>
          <w:rFonts w:ascii="黑体" w:eastAsia="黑体" w:hAnsi="黑体" w:cs="仿宋_GB2312" w:hint="eastAsia"/>
          <w:sz w:val="28"/>
          <w:szCs w:val="28"/>
        </w:rPr>
        <w:t>六、示范中心存在的主要问题</w:t>
      </w:r>
    </w:p>
    <w:p w14:paraId="7D1F585A" w14:textId="77777777" w:rsidR="00785A58" w:rsidRPr="00F637B5" w:rsidRDefault="00785A58" w:rsidP="00785A58">
      <w:pPr>
        <w:spacing w:line="360" w:lineRule="auto"/>
        <w:ind w:firstLineChars="200" w:firstLine="480"/>
        <w:contextualSpacing/>
        <w:rPr>
          <w:rFonts w:ascii="Times New Roman" w:hAnsi="Times New Roman" w:cs="Times New Roman"/>
        </w:rPr>
      </w:pPr>
      <w:r w:rsidRPr="00F637B5">
        <w:rPr>
          <w:rFonts w:ascii="Times New Roman" w:hAnsi="Times New Roman" w:cs="Times New Roman"/>
        </w:rPr>
        <w:t>经过进一步建设，中心从</w:t>
      </w:r>
      <w:r>
        <w:rPr>
          <w:rFonts w:ascii="Times New Roman" w:hAnsi="Times New Roman" w:cs="Times New Roman" w:hint="eastAsia"/>
        </w:rPr>
        <w:t>实</w:t>
      </w:r>
      <w:r w:rsidRPr="00F637B5">
        <w:rPr>
          <w:rFonts w:ascii="Times New Roman" w:hAnsi="Times New Roman" w:cs="Times New Roman"/>
        </w:rPr>
        <w:t>验教学改革到实验队伍建设、管理模式创新、设备配置、环境改造等方面均取得了重要的成果，但仍</w:t>
      </w:r>
      <w:r>
        <w:rPr>
          <w:rFonts w:ascii="Times New Roman" w:hAnsi="Times New Roman" w:cs="Times New Roman" w:hint="eastAsia"/>
        </w:rPr>
        <w:t>存在以下问题需要解决：</w:t>
      </w:r>
    </w:p>
    <w:p w14:paraId="368D786C" w14:textId="77777777" w:rsidR="00785A58" w:rsidRPr="00C67126" w:rsidRDefault="00785A58" w:rsidP="00785A58">
      <w:pPr>
        <w:spacing w:line="360" w:lineRule="auto"/>
        <w:ind w:firstLineChars="200" w:firstLine="482"/>
        <w:contextualSpacing/>
        <w:rPr>
          <w:rFonts w:ascii="Times New Roman" w:hAnsi="Times New Roman" w:cs="Times New Roman"/>
        </w:rPr>
      </w:pPr>
      <w:r w:rsidRPr="00910DA1">
        <w:rPr>
          <w:rFonts w:ascii="Times New Roman" w:hAnsi="Times New Roman" w:cs="Times New Roman" w:hint="eastAsia"/>
          <w:b/>
        </w:rPr>
        <w:t xml:space="preserve">1. </w:t>
      </w:r>
      <w:r w:rsidR="001A24B8" w:rsidRPr="00910DA1">
        <w:rPr>
          <w:rFonts w:ascii="Times New Roman" w:hAnsi="Times New Roman" w:cs="Times New Roman" w:hint="eastAsia"/>
          <w:b/>
        </w:rPr>
        <w:t>中心空间有待拓展：</w:t>
      </w:r>
      <w:r w:rsidR="001A24B8" w:rsidRPr="00910DA1">
        <w:rPr>
          <w:rFonts w:ascii="Times New Roman" w:hAnsi="Times New Roman" w:cs="Times New Roman" w:hint="eastAsia"/>
        </w:rPr>
        <w:t>目前中心教学</w:t>
      </w:r>
      <w:r w:rsidR="007121E6">
        <w:rPr>
          <w:rFonts w:ascii="Times New Roman" w:hAnsi="Times New Roman" w:cs="Times New Roman" w:hint="eastAsia"/>
        </w:rPr>
        <w:t>空间虽能满足教学需求，但一定程度上了影响了中心未来的规划和发展</w:t>
      </w:r>
      <w:r>
        <w:rPr>
          <w:rFonts w:ascii="Times New Roman" w:hAnsi="Times New Roman" w:cs="Times New Roman" w:hint="eastAsia"/>
        </w:rPr>
        <w:t>。</w:t>
      </w:r>
    </w:p>
    <w:p w14:paraId="6C51874C" w14:textId="77777777" w:rsidR="00785A58" w:rsidRPr="008D54DA" w:rsidRDefault="00785A58" w:rsidP="00785A58">
      <w:pPr>
        <w:spacing w:line="360" w:lineRule="auto"/>
        <w:ind w:firstLineChars="200" w:firstLine="482"/>
        <w:contextualSpacing/>
        <w:rPr>
          <w:rFonts w:ascii="Times New Roman" w:hAnsi="Times New Roman" w:cs="Times New Roman"/>
        </w:rPr>
      </w:pPr>
      <w:r>
        <w:rPr>
          <w:rFonts w:ascii="Times New Roman" w:hAnsi="Times New Roman" w:cs="Times New Roman" w:hint="eastAsia"/>
          <w:b/>
        </w:rPr>
        <w:t>2</w:t>
      </w:r>
      <w:r w:rsidRPr="00F637B5">
        <w:rPr>
          <w:rFonts w:ascii="Times New Roman" w:hAnsi="Times New Roman" w:cs="Times New Roman"/>
          <w:b/>
        </w:rPr>
        <w:t>.</w:t>
      </w:r>
      <w:r>
        <w:rPr>
          <w:rFonts w:ascii="Times New Roman" w:hAnsi="Times New Roman" w:cs="Times New Roman" w:hint="eastAsia"/>
          <w:b/>
        </w:rPr>
        <w:t xml:space="preserve"> </w:t>
      </w:r>
      <w:r>
        <w:rPr>
          <w:rFonts w:ascii="Times New Roman" w:hAnsi="Times New Roman" w:cs="Times New Roman" w:hint="eastAsia"/>
          <w:b/>
        </w:rPr>
        <w:t>信息化建设水平有待进一步提高：</w:t>
      </w:r>
      <w:r w:rsidRPr="008D54DA">
        <w:rPr>
          <w:rFonts w:ascii="Times New Roman" w:hAnsi="Times New Roman" w:cs="Times New Roman" w:hint="eastAsia"/>
        </w:rPr>
        <w:t>中心目前的</w:t>
      </w:r>
      <w:r>
        <w:rPr>
          <w:rFonts w:ascii="Times New Roman" w:hAnsi="Times New Roman" w:cs="Times New Roman" w:hint="eastAsia"/>
        </w:rPr>
        <w:t>信息化建设水平与某些实验教学中心相比严重</w:t>
      </w:r>
      <w:r w:rsidRPr="008D54DA">
        <w:rPr>
          <w:rFonts w:ascii="Times New Roman" w:hAnsi="Times New Roman" w:cs="Times New Roman" w:hint="eastAsia"/>
        </w:rPr>
        <w:t>不足，</w:t>
      </w:r>
      <w:r>
        <w:rPr>
          <w:rFonts w:ascii="Times New Roman" w:hAnsi="Times New Roman" w:cs="Times New Roman" w:hint="eastAsia"/>
        </w:rPr>
        <w:t>虽然已经获得得了一个国家级虚拟实验项目虚拟实验，但我们还有很多优质的教学资源可以进行教学信息化的建设，需要</w:t>
      </w:r>
      <w:r w:rsidRPr="008D54DA">
        <w:rPr>
          <w:rFonts w:ascii="Times New Roman" w:hAnsi="Times New Roman" w:cs="Times New Roman" w:hint="eastAsia"/>
        </w:rPr>
        <w:t>争取更多的资金投入，</w:t>
      </w:r>
      <w:r>
        <w:rPr>
          <w:rFonts w:ascii="Times New Roman" w:hAnsi="Times New Roman" w:cs="Times New Roman" w:hint="eastAsia"/>
        </w:rPr>
        <w:t>以</w:t>
      </w:r>
      <w:r w:rsidRPr="008D54DA">
        <w:rPr>
          <w:rFonts w:ascii="Times New Roman" w:hAnsi="Times New Roman" w:cs="Times New Roman" w:hint="eastAsia"/>
        </w:rPr>
        <w:t>全面拓展</w:t>
      </w:r>
      <w:r>
        <w:rPr>
          <w:rFonts w:ascii="Times New Roman" w:hAnsi="Times New Roman" w:cs="Times New Roman" w:hint="eastAsia"/>
        </w:rPr>
        <w:t>和丰富</w:t>
      </w:r>
      <w:r w:rsidRPr="008D54DA">
        <w:rPr>
          <w:rFonts w:ascii="Times New Roman" w:hAnsi="Times New Roman" w:cs="Times New Roman" w:hint="eastAsia"/>
        </w:rPr>
        <w:t>学生自主学习的实验资源。</w:t>
      </w:r>
    </w:p>
    <w:p w14:paraId="0EC05411" w14:textId="77777777" w:rsidR="00785A58" w:rsidRPr="00F637B5" w:rsidRDefault="00785A58" w:rsidP="00785A58">
      <w:pPr>
        <w:ind w:firstLineChars="200" w:firstLine="560"/>
        <w:rPr>
          <w:rFonts w:ascii="黑体" w:eastAsia="黑体" w:hAnsi="黑体" w:cs="仿宋_GB2312" w:hint="eastAsia"/>
          <w:sz w:val="28"/>
          <w:szCs w:val="28"/>
        </w:rPr>
      </w:pPr>
      <w:r w:rsidRPr="00F637B5">
        <w:rPr>
          <w:rFonts w:ascii="黑体" w:eastAsia="黑体" w:hAnsi="黑体" w:cs="仿宋_GB2312" w:hint="eastAsia"/>
          <w:sz w:val="28"/>
          <w:szCs w:val="28"/>
        </w:rPr>
        <w:t>七、</w:t>
      </w: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7"/>
      <w:bookmarkStart w:id="17" w:name="OLE_LINK18"/>
      <w:bookmarkStart w:id="18" w:name="OLE_LINK19"/>
      <w:bookmarkStart w:id="19" w:name="OLE_LINK20"/>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1"/>
      <w:bookmarkStart w:id="31" w:name="OLE_LINK32"/>
      <w:bookmarkStart w:id="32" w:name="OLE_LINK33"/>
      <w:bookmarkStart w:id="33" w:name="OLE_LINK34"/>
      <w:bookmarkStart w:id="34" w:name="OLE_LINK35"/>
      <w:bookmarkStart w:id="35" w:name="OLE_LINK36"/>
      <w:bookmarkStart w:id="36" w:name="OLE_LINK37"/>
      <w:bookmarkStart w:id="37" w:name="OLE_LINK38"/>
      <w:bookmarkStart w:id="38" w:name="OLE_LINK39"/>
      <w:bookmarkStart w:id="39" w:name="OLE_LINK40"/>
      <w:bookmarkStart w:id="40" w:name="OLE_LINK41"/>
      <w:bookmarkStart w:id="41" w:name="OLE_LINK42"/>
      <w:bookmarkStart w:id="42" w:name="OLE_LINK43"/>
      <w:bookmarkStart w:id="43" w:name="OLE_LINK44"/>
      <w:bookmarkStart w:id="44" w:name="OLE_LINK45"/>
      <w:bookmarkStart w:id="45" w:name="OLE_LINK46"/>
      <w:bookmarkStart w:id="46" w:name="OLE_LINK47"/>
      <w:bookmarkStart w:id="47" w:name="OLE_LINK48"/>
      <w:bookmarkStart w:id="48" w:name="OLE_LINK49"/>
      <w:bookmarkStart w:id="49" w:name="OLE_LINK50"/>
      <w:bookmarkStart w:id="50" w:name="OLE_LINK51"/>
      <w:bookmarkStart w:id="51" w:name="OLE_LINK52"/>
      <w:bookmarkStart w:id="52" w:name="OLE_LINK53"/>
      <w:bookmarkStart w:id="53" w:name="OLE_LINK54"/>
      <w:bookmarkStart w:id="54" w:name="OLE_LINK55"/>
      <w:bookmarkStart w:id="55" w:name="OLE_LINK56"/>
      <w:bookmarkStart w:id="56" w:name="OLE_LINK57"/>
      <w:bookmarkStart w:id="57" w:name="OLE_LINK58"/>
      <w:bookmarkStart w:id="58" w:name="OLE_LINK59"/>
      <w:bookmarkStart w:id="59" w:name="OLE_LINK60"/>
      <w:bookmarkStart w:id="60" w:name="OLE_LINK61"/>
      <w:bookmarkStart w:id="61" w:name="OLE_LINK62"/>
      <w:bookmarkStart w:id="62" w:name="OLE_LINK63"/>
      <w:bookmarkStart w:id="63" w:name="OLE_LINK64"/>
      <w:bookmarkStart w:id="64" w:name="OLE_LINK65"/>
      <w:bookmarkStart w:id="65" w:name="OLE_LINK66"/>
      <w:bookmarkStart w:id="66" w:name="OLE_LINK67"/>
      <w:bookmarkStart w:id="67" w:name="OLE_LINK68"/>
      <w:bookmarkStart w:id="68" w:name="OLE_LINK69"/>
      <w:bookmarkStart w:id="69" w:name="OLE_LINK70"/>
      <w:bookmarkStart w:id="70" w:name="OLE_LINK71"/>
      <w:bookmarkStart w:id="71" w:name="OLE_LINK72"/>
      <w:bookmarkStart w:id="72" w:name="OLE_LINK73"/>
      <w:bookmarkStart w:id="73" w:name="OLE_LINK74"/>
      <w:bookmarkStart w:id="74" w:name="OLE_LINK75"/>
      <w:bookmarkStart w:id="75" w:name="OLE_LINK76"/>
      <w:bookmarkStart w:id="76" w:name="OLE_LINK77"/>
      <w:bookmarkStart w:id="77" w:name="OLE_LINK78"/>
      <w:bookmarkStart w:id="78" w:name="OLE_LINK79"/>
      <w:bookmarkStart w:id="79" w:name="OLE_LINK80"/>
      <w:bookmarkStart w:id="80" w:name="OLE_LINK81"/>
      <w:bookmarkStart w:id="81" w:name="OLE_LINK82"/>
      <w:bookmarkStart w:id="82" w:name="OLE_LINK83"/>
      <w:bookmarkStart w:id="83" w:name="OLE_LINK84"/>
      <w:bookmarkStart w:id="84" w:name="OLE_LINK85"/>
      <w:bookmarkStart w:id="85" w:name="OLE_LINK86"/>
      <w:bookmarkStart w:id="86" w:name="OLE_LINK87"/>
      <w:bookmarkStart w:id="87" w:name="OLE_LINK88"/>
      <w:bookmarkStart w:id="88" w:name="OLE_LINK89"/>
      <w:bookmarkStart w:id="89" w:name="OLE_LINK90"/>
      <w:bookmarkStart w:id="90" w:name="OLE_LINK91"/>
      <w:bookmarkStart w:id="91" w:name="OLE_LINK92"/>
      <w:bookmarkStart w:id="92" w:name="OLE_LINK93"/>
      <w:bookmarkStart w:id="93" w:name="OLE_LINK94"/>
      <w:bookmarkStart w:id="94" w:name="OLE_LINK95"/>
      <w:bookmarkStart w:id="95" w:name="OLE_LINK96"/>
      <w:bookmarkStart w:id="96" w:name="OLE_LINK97"/>
      <w:bookmarkStart w:id="97" w:name="OLE_LINK98"/>
      <w:bookmarkStart w:id="98" w:name="OLE_LINK99"/>
      <w:bookmarkStart w:id="99" w:name="OLE_LINK100"/>
      <w:bookmarkStart w:id="100" w:name="OLE_LINK101"/>
      <w:bookmarkStart w:id="101" w:name="OLE_LINK102"/>
      <w:bookmarkStart w:id="102" w:name="OLE_LINK103"/>
      <w:r w:rsidRPr="00F637B5">
        <w:rPr>
          <w:rFonts w:ascii="黑体" w:eastAsia="黑体" w:hAnsi="黑体" w:cs="仿宋_GB2312" w:hint="eastAsia"/>
          <w:sz w:val="28"/>
          <w:szCs w:val="28"/>
        </w:rPr>
        <w:t>所在学校与学校上级主管部门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F637B5">
        <w:rPr>
          <w:rFonts w:ascii="黑体" w:eastAsia="黑体" w:hAnsi="黑体" w:cs="仿宋_GB2312" w:hint="eastAsia"/>
          <w:sz w:val="28"/>
          <w:szCs w:val="28"/>
        </w:rPr>
        <w:t>的支持</w:t>
      </w:r>
    </w:p>
    <w:p w14:paraId="0365C18F" w14:textId="77777777" w:rsidR="00785A58" w:rsidRPr="00F637B5" w:rsidRDefault="00785A58" w:rsidP="00785A58">
      <w:pPr>
        <w:spacing w:line="360" w:lineRule="auto"/>
        <w:ind w:firstLineChars="200" w:firstLine="480"/>
        <w:contextualSpacing/>
        <w:rPr>
          <w:rFonts w:ascii="Times New Roman" w:hAnsi="Times New Roman" w:cs="Times New Roman"/>
        </w:rPr>
      </w:pPr>
      <w:r w:rsidRPr="00F637B5">
        <w:rPr>
          <w:rFonts w:ascii="Times New Roman" w:hAnsiTheme="minorEastAsia" w:cs="Times New Roman"/>
        </w:rPr>
        <w:t>学校高度重视实验教学，为了支持中心的建设和发展，</w:t>
      </w:r>
      <w:r w:rsidRPr="00F637B5">
        <w:rPr>
          <w:rFonts w:ascii="Times New Roman" w:hAnsiTheme="minorEastAsia" w:cs="Times New Roman"/>
          <w:kern w:val="0"/>
        </w:rPr>
        <w:t>制定了相应的激励政</w:t>
      </w:r>
      <w:r w:rsidRPr="00F637B5">
        <w:rPr>
          <w:rFonts w:ascii="Times New Roman" w:hAnsiTheme="minorEastAsia" w:cs="Times New Roman"/>
          <w:kern w:val="0"/>
        </w:rPr>
        <w:lastRenderedPageBreak/>
        <w:t>策，并从人员、经费、实验</w:t>
      </w:r>
      <w:r>
        <w:rPr>
          <w:rFonts w:ascii="Times New Roman" w:hAnsiTheme="minorEastAsia" w:cs="Times New Roman"/>
          <w:kern w:val="0"/>
        </w:rPr>
        <w:t>室建设等方面给予了</w:t>
      </w:r>
      <w:r>
        <w:rPr>
          <w:rFonts w:ascii="Times New Roman" w:hAnsiTheme="minorEastAsia" w:cs="Times New Roman" w:hint="eastAsia"/>
          <w:kern w:val="0"/>
        </w:rPr>
        <w:t>较</w:t>
      </w:r>
      <w:r w:rsidRPr="00F637B5">
        <w:rPr>
          <w:rFonts w:ascii="Times New Roman" w:hAnsiTheme="minorEastAsia" w:cs="Times New Roman"/>
          <w:kern w:val="0"/>
        </w:rPr>
        <w:t>多的投入和支持：</w:t>
      </w:r>
    </w:p>
    <w:p w14:paraId="71BF32F5" w14:textId="77777777" w:rsidR="00785A58" w:rsidRPr="00F637B5" w:rsidRDefault="00785A58" w:rsidP="00785A58">
      <w:pPr>
        <w:widowControl/>
        <w:spacing w:line="360" w:lineRule="auto"/>
        <w:ind w:firstLineChars="200" w:firstLine="482"/>
        <w:contextualSpacing/>
        <w:rPr>
          <w:rFonts w:ascii="Times New Roman" w:hAnsi="Times New Roman" w:cs="Times New Roman"/>
          <w:color w:val="000000"/>
          <w:kern w:val="0"/>
        </w:rPr>
      </w:pPr>
      <w:r w:rsidRPr="00F637B5">
        <w:rPr>
          <w:rFonts w:ascii="Times New Roman" w:hAnsi="Times New Roman" w:cs="Times New Roman"/>
          <w:b/>
        </w:rPr>
        <w:t>1.</w:t>
      </w:r>
      <w:r>
        <w:rPr>
          <w:rFonts w:ascii="Times New Roman" w:hAnsi="Times New Roman" w:cs="Times New Roman" w:hint="eastAsia"/>
          <w:b/>
        </w:rPr>
        <w:t xml:space="preserve"> </w:t>
      </w:r>
      <w:r w:rsidRPr="00F637B5">
        <w:rPr>
          <w:rFonts w:ascii="Times New Roman" w:hAnsiTheme="minorEastAsia" w:cs="Times New Roman"/>
          <w:b/>
        </w:rPr>
        <w:t>针对性的激励政策：</w:t>
      </w:r>
      <w:r w:rsidRPr="00F637B5">
        <w:rPr>
          <w:rFonts w:ascii="Times New Roman" w:hAnsiTheme="minorEastAsia" w:cs="Times New Roman"/>
        </w:rPr>
        <w:t>学校制定相应的晋升评估办法，从人事政策上来鼓励教师努力投入教学，积极参与教学改革；</w:t>
      </w:r>
      <w:r w:rsidRPr="00F637B5">
        <w:rPr>
          <w:rFonts w:ascii="Times New Roman" w:hAnsiTheme="minorEastAsia" w:cs="Times New Roman"/>
          <w:color w:val="000000"/>
          <w:kern w:val="0"/>
        </w:rPr>
        <w:t>设立</w:t>
      </w:r>
      <w:r>
        <w:rPr>
          <w:rFonts w:ascii="Times New Roman" w:hAnsi="Times New Roman" w:cs="Times New Roman" w:hint="eastAsia"/>
          <w:color w:val="000000"/>
          <w:kern w:val="0"/>
        </w:rPr>
        <w:t>“</w:t>
      </w:r>
      <w:r w:rsidRPr="00F637B5">
        <w:rPr>
          <w:rFonts w:ascii="Times New Roman" w:hAnsiTheme="minorEastAsia" w:cs="Times New Roman"/>
          <w:color w:val="000000"/>
          <w:kern w:val="0"/>
        </w:rPr>
        <w:t>北京大学实验室工作先进集体和先进工作者</w:t>
      </w:r>
      <w:r>
        <w:rPr>
          <w:rFonts w:ascii="Times New Roman" w:hAnsi="Times New Roman" w:cs="Times New Roman" w:hint="eastAsia"/>
          <w:color w:val="000000"/>
          <w:kern w:val="0"/>
        </w:rPr>
        <w:t>”</w:t>
      </w:r>
      <w:r w:rsidRPr="00F637B5">
        <w:rPr>
          <w:rFonts w:ascii="Times New Roman" w:hAnsiTheme="minorEastAsia" w:cs="Times New Roman"/>
          <w:color w:val="000000"/>
          <w:kern w:val="0"/>
        </w:rPr>
        <w:t>以及</w:t>
      </w:r>
      <w:r>
        <w:rPr>
          <w:rFonts w:ascii="Times New Roman" w:hAnsi="Times New Roman" w:cs="Times New Roman" w:hint="eastAsia"/>
          <w:color w:val="000000"/>
          <w:kern w:val="0"/>
        </w:rPr>
        <w:t>“</w:t>
      </w:r>
      <w:r w:rsidRPr="00F637B5">
        <w:rPr>
          <w:rFonts w:ascii="Times New Roman" w:hAnsiTheme="minorEastAsia" w:cs="Times New Roman"/>
          <w:color w:val="000000"/>
          <w:kern w:val="0"/>
        </w:rPr>
        <w:t>实验技术成果奖</w:t>
      </w:r>
      <w:r>
        <w:rPr>
          <w:rFonts w:ascii="Times New Roman" w:hAnsi="Times New Roman" w:cs="Times New Roman" w:hint="eastAsia"/>
          <w:color w:val="000000"/>
          <w:kern w:val="0"/>
        </w:rPr>
        <w:t>”</w:t>
      </w:r>
      <w:r w:rsidRPr="00F637B5">
        <w:rPr>
          <w:rFonts w:ascii="Times New Roman" w:hAnsiTheme="minorEastAsia" w:cs="Times New Roman"/>
          <w:color w:val="000000"/>
          <w:kern w:val="0"/>
        </w:rPr>
        <w:t>以鼓励实验技术人员的积极性和创造性。</w:t>
      </w:r>
    </w:p>
    <w:p w14:paraId="4F12E10E" w14:textId="77777777" w:rsidR="00785A58" w:rsidRPr="00F637B5" w:rsidRDefault="00785A58" w:rsidP="00785A58">
      <w:pPr>
        <w:spacing w:line="360" w:lineRule="auto"/>
        <w:ind w:firstLineChars="200" w:firstLine="482"/>
        <w:contextualSpacing/>
        <w:rPr>
          <w:rFonts w:ascii="Times New Roman" w:hAnsi="Times New Roman" w:cs="Times New Roman"/>
        </w:rPr>
      </w:pPr>
      <w:r w:rsidRPr="00F637B5">
        <w:rPr>
          <w:rFonts w:ascii="Times New Roman" w:hAnsi="Times New Roman" w:cs="Times New Roman"/>
          <w:b/>
        </w:rPr>
        <w:t>2.</w:t>
      </w:r>
      <w:r>
        <w:rPr>
          <w:rFonts w:ascii="Times New Roman" w:hAnsi="Times New Roman" w:cs="Times New Roman" w:hint="eastAsia"/>
          <w:b/>
        </w:rPr>
        <w:t xml:space="preserve"> </w:t>
      </w:r>
      <w:r w:rsidRPr="00F637B5">
        <w:rPr>
          <w:rFonts w:ascii="Times New Roman" w:hAnsiTheme="minorEastAsia" w:cs="Times New Roman"/>
          <w:b/>
        </w:rPr>
        <w:t>强大的教学团队：</w:t>
      </w:r>
      <w:r w:rsidRPr="00F637B5">
        <w:rPr>
          <w:rFonts w:ascii="Times New Roman" w:hAnsiTheme="minorEastAsia" w:cs="Times New Roman"/>
        </w:rPr>
        <w:t>成立了以校领导、学院主管领导为主体的教改领导小组，对整个培养体系进行了顶层设计和指导；学院成立了以教学工作委员会和教学主任为主体的教学工作组，以及在学院主管教学副院长领导下，中心主任负责下的中心实验教学改革工作组，在各级督导专家的深入参与和</w:t>
      </w:r>
      <w:r>
        <w:rPr>
          <w:rFonts w:ascii="Times New Roman" w:hAnsiTheme="minorEastAsia" w:cs="Times New Roman"/>
        </w:rPr>
        <w:t>指导下，进行各项工作的推动和实施</w:t>
      </w:r>
      <w:r>
        <w:rPr>
          <w:rFonts w:ascii="Times New Roman" w:hAnsiTheme="minorEastAsia" w:cs="Times New Roman" w:hint="eastAsia"/>
        </w:rPr>
        <w:t>。</w:t>
      </w:r>
    </w:p>
    <w:p w14:paraId="2250C043" w14:textId="77777777" w:rsidR="00785A58" w:rsidRPr="00F637B5" w:rsidRDefault="00785A58" w:rsidP="00785A58">
      <w:pPr>
        <w:spacing w:line="360" w:lineRule="auto"/>
        <w:ind w:firstLineChars="200" w:firstLine="482"/>
        <w:contextualSpacing/>
        <w:rPr>
          <w:rFonts w:ascii="Times New Roman" w:hAnsi="Times New Roman" w:cs="Times New Roman"/>
        </w:rPr>
      </w:pPr>
      <w:r w:rsidRPr="00F637B5">
        <w:rPr>
          <w:rFonts w:ascii="Times New Roman" w:hAnsi="Times New Roman" w:cs="Times New Roman"/>
          <w:b/>
        </w:rPr>
        <w:t>3.</w:t>
      </w:r>
      <w:r>
        <w:rPr>
          <w:rFonts w:ascii="Times New Roman" w:hAnsi="Times New Roman" w:cs="Times New Roman" w:hint="eastAsia"/>
          <w:b/>
        </w:rPr>
        <w:t xml:space="preserve"> </w:t>
      </w:r>
      <w:r w:rsidRPr="00F637B5">
        <w:rPr>
          <w:rFonts w:ascii="Times New Roman" w:hAnsiTheme="minorEastAsia" w:cs="Times New Roman"/>
          <w:b/>
        </w:rPr>
        <w:t>充足的经费保障：</w:t>
      </w:r>
      <w:r w:rsidRPr="00F637B5">
        <w:rPr>
          <w:rFonts w:ascii="Times New Roman" w:hAnsiTheme="minorEastAsia" w:cs="Times New Roman"/>
        </w:rPr>
        <w:t>学校</w:t>
      </w:r>
      <w:r>
        <w:rPr>
          <w:rFonts w:ascii="Times New Roman" w:hAnsiTheme="minorEastAsia" w:cs="Times New Roman" w:hint="eastAsia"/>
        </w:rPr>
        <w:t>坚持</w:t>
      </w:r>
      <w:r w:rsidRPr="00F637B5">
        <w:rPr>
          <w:rFonts w:ascii="Times New Roman" w:hAnsiTheme="minorEastAsia" w:cs="Times New Roman"/>
        </w:rPr>
        <w:t>对中心各方面建设的经费投入，</w:t>
      </w:r>
      <w:r>
        <w:rPr>
          <w:rFonts w:ascii="Times New Roman" w:hAnsiTheme="minorEastAsia" w:cs="Times New Roman" w:hint="eastAsia"/>
          <w:color w:val="000000"/>
        </w:rPr>
        <w:t>2020</w:t>
      </w:r>
      <w:r w:rsidRPr="004454CF">
        <w:rPr>
          <w:rFonts w:ascii="Times New Roman" w:hAnsiTheme="minorEastAsia" w:cs="Times New Roman" w:hint="eastAsia"/>
          <w:color w:val="000000"/>
        </w:rPr>
        <w:t>年</w:t>
      </w:r>
      <w:r w:rsidRPr="004454CF">
        <w:rPr>
          <w:rFonts w:ascii="Times New Roman" w:hAnsiTheme="minorEastAsia" w:cs="Times New Roman"/>
          <w:color w:val="000000"/>
        </w:rPr>
        <w:t>教育部修购专项</w:t>
      </w:r>
      <w:r>
        <w:rPr>
          <w:rFonts w:ascii="Times New Roman" w:hAnsiTheme="minorEastAsia" w:cs="Times New Roman" w:hint="eastAsia"/>
          <w:color w:val="000000"/>
        </w:rPr>
        <w:t>拨付经费</w:t>
      </w:r>
      <w:r>
        <w:rPr>
          <w:rFonts w:ascii="Times New Roman" w:hAnsiTheme="minorEastAsia" w:cs="Times New Roman" w:hint="eastAsia"/>
          <w:color w:val="000000"/>
        </w:rPr>
        <w:t>338</w:t>
      </w:r>
      <w:r>
        <w:rPr>
          <w:rFonts w:ascii="Times New Roman" w:hAnsiTheme="minorEastAsia" w:cs="Times New Roman" w:hint="eastAsia"/>
          <w:color w:val="000000"/>
        </w:rPr>
        <w:t>万，</w:t>
      </w:r>
      <w:proofErr w:type="gramStart"/>
      <w:r>
        <w:rPr>
          <w:rFonts w:ascii="Times New Roman" w:hAnsiTheme="minorEastAsia" w:cs="Times New Roman" w:hint="eastAsia"/>
          <w:color w:val="000000"/>
        </w:rPr>
        <w:t>教改专项</w:t>
      </w:r>
      <w:proofErr w:type="gramEnd"/>
      <w:r>
        <w:rPr>
          <w:rFonts w:ascii="Times New Roman" w:hAnsiTheme="minorEastAsia" w:cs="Times New Roman" w:hint="eastAsia"/>
          <w:color w:val="000000"/>
        </w:rPr>
        <w:t>经费</w:t>
      </w:r>
      <w:r>
        <w:rPr>
          <w:rFonts w:ascii="Times New Roman" w:hAnsiTheme="minorEastAsia" w:cs="Times New Roman" w:hint="eastAsia"/>
          <w:color w:val="000000"/>
        </w:rPr>
        <w:t>240</w:t>
      </w:r>
      <w:r>
        <w:rPr>
          <w:rFonts w:ascii="Times New Roman" w:hAnsiTheme="minorEastAsia" w:cs="Times New Roman" w:hint="eastAsia"/>
          <w:color w:val="000000"/>
        </w:rPr>
        <w:t>万，为中心的建设提供了重要的支持。</w:t>
      </w:r>
    </w:p>
    <w:p w14:paraId="0EEC8C94" w14:textId="77777777" w:rsidR="00785A58" w:rsidRPr="00FA05EB" w:rsidRDefault="00785A58" w:rsidP="00785A58">
      <w:pPr>
        <w:ind w:firstLineChars="200" w:firstLine="560"/>
        <w:rPr>
          <w:rFonts w:ascii="黑体" w:eastAsia="黑体" w:hAnsi="黑体" w:cs="仿宋_GB2312" w:hint="eastAsia"/>
          <w:sz w:val="28"/>
          <w:szCs w:val="28"/>
        </w:rPr>
      </w:pPr>
      <w:r w:rsidRPr="00F637B5">
        <w:rPr>
          <w:rFonts w:ascii="黑体" w:eastAsia="黑体" w:hAnsi="黑体" w:cs="仿宋_GB2312" w:hint="eastAsia"/>
          <w:sz w:val="28"/>
          <w:szCs w:val="28"/>
        </w:rPr>
        <w:t>八、下一年发展思路</w:t>
      </w:r>
    </w:p>
    <w:p w14:paraId="23D9D31F" w14:textId="77777777" w:rsidR="00785A58" w:rsidRPr="00F637B5" w:rsidRDefault="00785A58" w:rsidP="00785A58">
      <w:pPr>
        <w:widowControl/>
        <w:spacing w:line="360" w:lineRule="auto"/>
        <w:ind w:firstLineChars="200" w:firstLine="480"/>
        <w:contextualSpacing/>
        <w:rPr>
          <w:rFonts w:ascii="Times New Roman" w:eastAsia="宋体" w:hAnsi="Times New Roman" w:cs="Times New Roman"/>
          <w:color w:val="000000"/>
          <w:kern w:val="0"/>
        </w:rPr>
      </w:pPr>
      <w:r w:rsidRPr="00F637B5">
        <w:rPr>
          <w:rFonts w:ascii="Times New Roman" w:eastAsia="宋体" w:hAnsi="宋体" w:cs="Times New Roman"/>
          <w:color w:val="000000"/>
          <w:kern w:val="0"/>
        </w:rPr>
        <w:t>本中心将继续以培养创新型医学人才为目标，在</w:t>
      </w:r>
      <w:r>
        <w:rPr>
          <w:rFonts w:ascii="Times New Roman" w:eastAsia="宋体" w:hAnsi="宋体" w:cs="Times New Roman" w:hint="eastAsia"/>
          <w:color w:val="000000"/>
          <w:kern w:val="0"/>
        </w:rPr>
        <w:t>原有中心规划的基础</w:t>
      </w:r>
      <w:r w:rsidRPr="00F637B5">
        <w:rPr>
          <w:rFonts w:ascii="Times New Roman" w:eastAsia="宋体" w:hAnsi="宋体" w:cs="Times New Roman"/>
          <w:color w:val="000000"/>
          <w:kern w:val="0"/>
        </w:rPr>
        <w:t>上，将</w:t>
      </w:r>
      <w:r>
        <w:rPr>
          <w:rFonts w:ascii="Times New Roman" w:eastAsia="宋体" w:hAnsi="宋体" w:cs="Times New Roman" w:hint="eastAsia"/>
          <w:color w:val="000000"/>
          <w:kern w:val="0"/>
        </w:rPr>
        <w:t>继续</w:t>
      </w:r>
      <w:r>
        <w:rPr>
          <w:rFonts w:ascii="Times New Roman" w:eastAsia="宋体" w:hAnsi="宋体" w:cs="Times New Roman"/>
          <w:color w:val="000000"/>
          <w:kern w:val="0"/>
        </w:rPr>
        <w:t>从以下几个方面</w:t>
      </w:r>
      <w:r w:rsidRPr="00F637B5">
        <w:rPr>
          <w:rFonts w:ascii="Times New Roman" w:eastAsia="宋体" w:hAnsi="宋体" w:cs="Times New Roman"/>
          <w:color w:val="000000"/>
          <w:kern w:val="0"/>
        </w:rPr>
        <w:t>进行建设，主要思路如下：</w:t>
      </w:r>
    </w:p>
    <w:p w14:paraId="76851F6E" w14:textId="77777777" w:rsidR="00785A58" w:rsidRPr="00F637B5" w:rsidRDefault="00785A58" w:rsidP="00785A58">
      <w:pPr>
        <w:spacing w:line="360" w:lineRule="auto"/>
        <w:ind w:firstLineChars="245" w:firstLine="590"/>
        <w:contextualSpacing/>
        <w:rPr>
          <w:rFonts w:ascii="Times New Roman" w:hAnsi="Times New Roman" w:cs="Times New Roman"/>
        </w:rPr>
      </w:pPr>
      <w:r w:rsidRPr="00F637B5">
        <w:rPr>
          <w:rFonts w:ascii="Times New Roman" w:eastAsia="宋体" w:hAnsi="Times New Roman" w:cs="Times New Roman"/>
          <w:b/>
          <w:color w:val="000000"/>
          <w:kern w:val="0"/>
        </w:rPr>
        <w:t>1.</w:t>
      </w:r>
      <w:r>
        <w:rPr>
          <w:rFonts w:ascii="Times New Roman" w:eastAsia="宋体" w:hAnsi="Times New Roman" w:cs="Times New Roman" w:hint="eastAsia"/>
          <w:b/>
          <w:color w:val="000000"/>
          <w:kern w:val="0"/>
        </w:rPr>
        <w:t xml:space="preserve"> </w:t>
      </w:r>
      <w:r>
        <w:rPr>
          <w:rFonts w:ascii="Times New Roman" w:eastAsia="宋体" w:hAnsi="宋体" w:cs="Times New Roman" w:hint="eastAsia"/>
          <w:b/>
          <w:color w:val="000000"/>
          <w:kern w:val="0"/>
        </w:rPr>
        <w:t>以新时代教改为契机，</w:t>
      </w:r>
      <w:r w:rsidRPr="00F637B5">
        <w:rPr>
          <w:rFonts w:ascii="Times New Roman" w:eastAsia="宋体" w:hAnsi="宋体" w:cs="Times New Roman"/>
          <w:b/>
          <w:color w:val="000000"/>
          <w:kern w:val="0"/>
        </w:rPr>
        <w:t>不断完善实验课程体系：</w:t>
      </w:r>
      <w:r w:rsidRPr="00F637B5">
        <w:rPr>
          <w:rFonts w:ascii="Times New Roman" w:eastAsia="宋体" w:hAnsi="宋体" w:cs="Times New Roman"/>
          <w:color w:val="000000"/>
          <w:kern w:val="0"/>
        </w:rPr>
        <w:t>在实施</w:t>
      </w:r>
      <w:r>
        <w:rPr>
          <w:rFonts w:ascii="Times New Roman" w:eastAsia="宋体" w:hAnsi="宋体" w:cs="Times New Roman" w:hint="eastAsia"/>
          <w:color w:val="000000"/>
          <w:kern w:val="0"/>
        </w:rPr>
        <w:t>新时代教改的基础上，</w:t>
      </w:r>
      <w:r>
        <w:rPr>
          <w:rFonts w:ascii="Times New Roman" w:eastAsia="宋体" w:hAnsi="Calibri" w:cs="Times New Roman" w:hint="eastAsia"/>
          <w:color w:val="000000"/>
        </w:rPr>
        <w:t>配合各个专业的教学改革，</w:t>
      </w:r>
      <w:r w:rsidRPr="00F637B5">
        <w:rPr>
          <w:rFonts w:ascii="Times New Roman" w:eastAsia="宋体" w:hAnsi="Calibri" w:cs="Times New Roman"/>
        </w:rPr>
        <w:t>因材施教，努力将中心的师资和科研优势转化为教学优势，进一步提升学生实践能力、科研思维和创新能力，</w:t>
      </w:r>
      <w:r w:rsidRPr="00F637B5">
        <w:rPr>
          <w:rFonts w:ascii="Times New Roman" w:hAnsiTheme="minorEastAsia" w:cs="Times New Roman"/>
        </w:rPr>
        <w:t>不断推动和完善实验教学改革方案。</w:t>
      </w:r>
    </w:p>
    <w:p w14:paraId="6C13B0A0" w14:textId="77777777" w:rsidR="00785A58" w:rsidRPr="00F637B5" w:rsidRDefault="00785A58" w:rsidP="00785A58">
      <w:pPr>
        <w:widowControl/>
        <w:spacing w:line="360" w:lineRule="auto"/>
        <w:ind w:firstLineChars="200" w:firstLine="482"/>
        <w:contextualSpacing/>
        <w:rPr>
          <w:rFonts w:ascii="Times New Roman" w:eastAsia="宋体" w:hAnsi="Times New Roman" w:cs="Times New Roman"/>
          <w:color w:val="000000"/>
          <w:kern w:val="0"/>
        </w:rPr>
      </w:pPr>
      <w:r w:rsidRPr="00F637B5">
        <w:rPr>
          <w:rFonts w:ascii="Times New Roman" w:eastAsia="宋体" w:hAnsi="Times New Roman" w:cs="Times New Roman"/>
          <w:b/>
          <w:color w:val="000000"/>
        </w:rPr>
        <w:t>2.</w:t>
      </w:r>
      <w:r>
        <w:rPr>
          <w:rFonts w:ascii="Times New Roman" w:eastAsia="宋体" w:hAnsi="Times New Roman" w:cs="Times New Roman" w:hint="eastAsia"/>
          <w:b/>
          <w:color w:val="000000"/>
        </w:rPr>
        <w:t xml:space="preserve"> </w:t>
      </w:r>
      <w:r>
        <w:rPr>
          <w:rFonts w:ascii="Times New Roman" w:eastAsia="宋体" w:hAnsi="Times New Roman" w:cs="Times New Roman" w:hint="eastAsia"/>
          <w:b/>
          <w:color w:val="000000"/>
        </w:rPr>
        <w:t>后疫情时代</w:t>
      </w:r>
      <w:r w:rsidRPr="00F637B5">
        <w:rPr>
          <w:rFonts w:ascii="Times New Roman" w:eastAsia="宋体" w:hAnsi="宋体" w:cs="Times New Roman"/>
          <w:b/>
          <w:color w:val="000000"/>
          <w:kern w:val="0"/>
        </w:rPr>
        <w:t>实验中心的进一步发展和建设：</w:t>
      </w:r>
      <w:r w:rsidRPr="005B77A7">
        <w:rPr>
          <w:rFonts w:ascii="Times New Roman" w:eastAsia="宋体" w:hAnsi="宋体" w:cs="Times New Roman" w:hint="eastAsia"/>
          <w:color w:val="000000"/>
          <w:kern w:val="0"/>
        </w:rPr>
        <w:t>结</w:t>
      </w:r>
      <w:r w:rsidRPr="005519E6">
        <w:rPr>
          <w:rFonts w:ascii="Times New Roman" w:eastAsia="宋体" w:hAnsi="宋体" w:cs="Times New Roman" w:hint="eastAsia"/>
          <w:color w:val="000000"/>
          <w:kern w:val="0"/>
        </w:rPr>
        <w:t>合新冠疫情对医学教育产生的影响，需要更深入地思考和研讨后疫情时代基础医学实验教学的改革以及</w:t>
      </w:r>
      <w:r>
        <w:rPr>
          <w:rFonts w:ascii="Times New Roman" w:eastAsia="宋体" w:hAnsi="宋体" w:cs="Times New Roman" w:hint="eastAsia"/>
          <w:color w:val="000000"/>
          <w:kern w:val="0"/>
        </w:rPr>
        <w:t>实验教学中心的发展方向，以此为指导做好中心的建设和发展规划，</w:t>
      </w:r>
      <w:r w:rsidRPr="00F637B5">
        <w:rPr>
          <w:rFonts w:ascii="Times New Roman" w:eastAsia="宋体" w:hAnsi="宋体" w:cs="Times New Roman"/>
          <w:color w:val="000000"/>
          <w:kern w:val="0"/>
        </w:rPr>
        <w:t>以推动中心的长远发展。</w:t>
      </w:r>
    </w:p>
    <w:p w14:paraId="4A6BD918" w14:textId="77777777" w:rsidR="00785A58" w:rsidRPr="00F637B5" w:rsidRDefault="00785A58" w:rsidP="00785A58">
      <w:pPr>
        <w:widowControl/>
        <w:spacing w:line="360" w:lineRule="auto"/>
        <w:ind w:firstLineChars="200" w:firstLine="482"/>
        <w:contextualSpacing/>
        <w:rPr>
          <w:rFonts w:ascii="Times New Roman" w:eastAsia="宋体" w:hAnsi="Times New Roman" w:cs="Times New Roman"/>
          <w:color w:val="000000"/>
          <w:kern w:val="0"/>
        </w:rPr>
      </w:pPr>
      <w:r w:rsidRPr="00F637B5">
        <w:rPr>
          <w:rFonts w:ascii="Times New Roman" w:eastAsia="宋体" w:hAnsi="Times New Roman" w:cs="Times New Roman"/>
          <w:b/>
          <w:color w:val="000000"/>
          <w:kern w:val="0"/>
        </w:rPr>
        <w:t>3.</w:t>
      </w:r>
      <w:r>
        <w:rPr>
          <w:rFonts w:ascii="Times New Roman" w:eastAsia="宋体" w:hAnsi="Times New Roman" w:cs="Times New Roman" w:hint="eastAsia"/>
          <w:b/>
          <w:color w:val="000000"/>
          <w:kern w:val="0"/>
        </w:rPr>
        <w:t xml:space="preserve"> </w:t>
      </w:r>
      <w:r>
        <w:rPr>
          <w:rFonts w:ascii="Times New Roman" w:eastAsia="宋体" w:hAnsi="Times New Roman" w:cs="Times New Roman" w:hint="eastAsia"/>
          <w:b/>
          <w:color w:val="000000"/>
          <w:kern w:val="0"/>
        </w:rPr>
        <w:t>加强</w:t>
      </w:r>
      <w:r w:rsidRPr="00F637B5">
        <w:rPr>
          <w:rFonts w:ascii="Times New Roman" w:eastAsia="宋体" w:hAnsi="宋体" w:cs="Times New Roman"/>
          <w:b/>
          <w:color w:val="000000"/>
          <w:kern w:val="0"/>
        </w:rPr>
        <w:t>实验教学队伍的建设：</w:t>
      </w:r>
      <w:r>
        <w:rPr>
          <w:rFonts w:ascii="Times New Roman" w:eastAsia="宋体" w:hAnsi="宋体" w:cs="Times New Roman" w:hint="eastAsia"/>
          <w:color w:val="000000"/>
          <w:kern w:val="0"/>
        </w:rPr>
        <w:t>继续</w:t>
      </w:r>
      <w:r w:rsidRPr="00F637B5">
        <w:rPr>
          <w:rFonts w:ascii="Times New Roman" w:eastAsia="宋体" w:hAnsi="宋体" w:cs="Times New Roman"/>
          <w:color w:val="000000"/>
          <w:kern w:val="0"/>
        </w:rPr>
        <w:t>采取多种措施完善教师和技术员队伍建设，包括引进多层次人才、打造合理教学梯队、建立岗位培训制度、定期举办教学经验交流会议以及制定能充分调动教学积极性的人事激励制度等。</w:t>
      </w:r>
    </w:p>
    <w:p w14:paraId="26744802" w14:textId="77777777" w:rsidR="00E70BFF" w:rsidRPr="00785A58" w:rsidRDefault="00785A58" w:rsidP="00785A58">
      <w:pPr>
        <w:widowControl/>
        <w:spacing w:line="360" w:lineRule="auto"/>
        <w:ind w:firstLineChars="200" w:firstLine="482"/>
        <w:contextualSpacing/>
        <w:rPr>
          <w:rFonts w:ascii="Times New Roman" w:eastAsia="宋体" w:hAnsi="Times New Roman" w:cs="Times New Roman"/>
          <w:color w:val="000000"/>
          <w:kern w:val="0"/>
        </w:rPr>
      </w:pPr>
      <w:r w:rsidRPr="00F637B5">
        <w:rPr>
          <w:rFonts w:ascii="Times New Roman" w:eastAsia="宋体" w:hAnsi="Times New Roman" w:cs="Times New Roman"/>
          <w:b/>
          <w:color w:val="000000"/>
          <w:kern w:val="0"/>
        </w:rPr>
        <w:t>4.</w:t>
      </w:r>
      <w:r>
        <w:rPr>
          <w:rFonts w:ascii="Times New Roman" w:eastAsia="宋体" w:hAnsi="Times New Roman" w:cs="Times New Roman" w:hint="eastAsia"/>
          <w:b/>
          <w:color w:val="000000"/>
          <w:kern w:val="0"/>
        </w:rPr>
        <w:t xml:space="preserve"> </w:t>
      </w:r>
      <w:r>
        <w:rPr>
          <w:rFonts w:ascii="Times New Roman" w:eastAsia="宋体" w:hAnsi="宋体" w:cs="Times New Roman" w:hint="eastAsia"/>
          <w:b/>
          <w:color w:val="000000"/>
          <w:kern w:val="0"/>
        </w:rPr>
        <w:t>继续</w:t>
      </w:r>
      <w:r w:rsidRPr="00F637B5">
        <w:rPr>
          <w:rFonts w:ascii="Times New Roman" w:eastAsia="宋体" w:hAnsi="宋体" w:cs="Times New Roman"/>
          <w:b/>
          <w:color w:val="000000"/>
          <w:kern w:val="0"/>
        </w:rPr>
        <w:t>推进虚拟实验教学中心建设：</w:t>
      </w:r>
      <w:r w:rsidRPr="00F637B5">
        <w:rPr>
          <w:rFonts w:ascii="Times New Roman" w:eastAsia="宋体" w:hAnsi="宋体" w:cs="Times New Roman"/>
          <w:color w:val="000000"/>
          <w:kern w:val="0"/>
        </w:rPr>
        <w:t>按照</w:t>
      </w:r>
      <w:r>
        <w:rPr>
          <w:rFonts w:ascii="Times New Roman" w:eastAsia="宋体" w:hAnsi="Times New Roman" w:cs="Times New Roman" w:hint="eastAsia"/>
          <w:color w:val="000000"/>
          <w:kern w:val="0"/>
        </w:rPr>
        <w:t>“</w:t>
      </w:r>
      <w:r w:rsidRPr="00F637B5">
        <w:rPr>
          <w:rFonts w:ascii="Times New Roman" w:eastAsia="宋体" w:hAnsi="宋体" w:cs="Times New Roman"/>
          <w:color w:val="000000"/>
          <w:kern w:val="0"/>
        </w:rPr>
        <w:t>总体布局，重点支持，分步建设</w:t>
      </w:r>
      <w:r>
        <w:rPr>
          <w:rFonts w:ascii="Times New Roman" w:eastAsia="宋体" w:hAnsi="Times New Roman" w:cs="Times New Roman" w:hint="eastAsia"/>
          <w:color w:val="000000"/>
          <w:kern w:val="0"/>
        </w:rPr>
        <w:t>”</w:t>
      </w:r>
      <w:r w:rsidRPr="00F637B5">
        <w:rPr>
          <w:rFonts w:ascii="Times New Roman" w:eastAsia="宋体" w:hAnsi="宋体" w:cs="Times New Roman"/>
          <w:color w:val="000000"/>
          <w:kern w:val="0"/>
        </w:rPr>
        <w:t>的原则，</w:t>
      </w:r>
      <w:r>
        <w:rPr>
          <w:rFonts w:ascii="Times New Roman" w:eastAsia="宋体" w:hAnsi="宋体" w:cs="Times New Roman" w:hint="eastAsia"/>
          <w:color w:val="000000"/>
          <w:kern w:val="0"/>
        </w:rPr>
        <w:t>由获得国家级虚拟实验教学项目建设的经验分享，带动其他具有优</w:t>
      </w:r>
      <w:r>
        <w:rPr>
          <w:rFonts w:ascii="Times New Roman" w:eastAsia="宋体" w:hAnsi="宋体" w:cs="Times New Roman" w:hint="eastAsia"/>
          <w:color w:val="000000"/>
          <w:kern w:val="0"/>
        </w:rPr>
        <w:lastRenderedPageBreak/>
        <w:t>质教学资源的学科进行</w:t>
      </w:r>
      <w:r w:rsidRPr="00F637B5">
        <w:rPr>
          <w:rFonts w:ascii="Times New Roman" w:eastAsia="宋体" w:hAnsi="宋体" w:cs="Times New Roman"/>
          <w:color w:val="000000"/>
          <w:kern w:val="0"/>
        </w:rPr>
        <w:t>重点</w:t>
      </w:r>
      <w:r>
        <w:rPr>
          <w:rFonts w:ascii="Times New Roman" w:eastAsia="宋体" w:hAnsi="宋体" w:cs="Times New Roman"/>
          <w:color w:val="000000"/>
          <w:kern w:val="0"/>
        </w:rPr>
        <w:t>建设，鼓励多学科交叉，</w:t>
      </w:r>
      <w:r>
        <w:rPr>
          <w:rFonts w:ascii="Times New Roman" w:eastAsia="宋体" w:hAnsi="宋体" w:cs="Times New Roman" w:hint="eastAsia"/>
          <w:color w:val="000000"/>
          <w:kern w:val="0"/>
        </w:rPr>
        <w:t>逐步</w:t>
      </w:r>
      <w:r>
        <w:rPr>
          <w:rFonts w:ascii="Times New Roman" w:eastAsia="宋体" w:hAnsi="宋体" w:cs="Times New Roman"/>
          <w:color w:val="000000"/>
          <w:kern w:val="0"/>
        </w:rPr>
        <w:t>推</w:t>
      </w:r>
      <w:r>
        <w:rPr>
          <w:rFonts w:ascii="Times New Roman" w:eastAsia="宋体" w:hAnsi="宋体" w:cs="Times New Roman" w:hint="eastAsia"/>
          <w:color w:val="000000"/>
          <w:kern w:val="0"/>
        </w:rPr>
        <w:t>进</w:t>
      </w:r>
      <w:r>
        <w:rPr>
          <w:rFonts w:ascii="Times New Roman" w:eastAsia="宋体" w:hAnsi="宋体" w:cs="Times New Roman"/>
          <w:color w:val="000000"/>
          <w:kern w:val="0"/>
        </w:rPr>
        <w:t>虚拟实验教学中心的建设</w:t>
      </w:r>
      <w:r>
        <w:rPr>
          <w:rFonts w:ascii="Times New Roman" w:eastAsia="宋体" w:hAnsi="宋体" w:cs="Times New Roman" w:hint="eastAsia"/>
          <w:color w:val="000000"/>
          <w:kern w:val="0"/>
        </w:rPr>
        <w:t>。</w:t>
      </w:r>
    </w:p>
    <w:p w14:paraId="55FB49D8" w14:textId="77777777" w:rsidR="00E70BFF" w:rsidRDefault="00E70BFF">
      <w:pPr>
        <w:ind w:firstLineChars="200" w:firstLine="640"/>
        <w:rPr>
          <w:rFonts w:ascii="仿宋" w:eastAsia="仿宋" w:hAnsi="仿宋" w:cs="仿宋_GB2312" w:hint="eastAsia"/>
          <w:color w:val="000000" w:themeColor="text1"/>
          <w:sz w:val="32"/>
          <w:szCs w:val="32"/>
        </w:rPr>
      </w:pPr>
    </w:p>
    <w:p w14:paraId="244CCA7F" w14:textId="77777777" w:rsidR="00785A58" w:rsidRDefault="00785A58">
      <w:pPr>
        <w:widowControl/>
        <w:jc w:val="left"/>
        <w:rPr>
          <w:rFonts w:ascii="黑体" w:eastAsia="黑体" w:hAnsi="黑体" w:cs="仿宋_GB2312" w:hint="eastAsia"/>
          <w:b/>
          <w:bCs/>
          <w:color w:val="000000" w:themeColor="text1"/>
          <w:w w:val="90"/>
          <w:sz w:val="32"/>
          <w:szCs w:val="32"/>
        </w:rPr>
      </w:pPr>
      <w:r>
        <w:rPr>
          <w:rFonts w:ascii="黑体" w:eastAsia="黑体" w:hAnsi="黑体" w:cs="仿宋_GB2312"/>
          <w:b/>
          <w:bCs/>
          <w:color w:val="000000" w:themeColor="text1"/>
          <w:w w:val="90"/>
          <w:sz w:val="32"/>
          <w:szCs w:val="32"/>
        </w:rPr>
        <w:br w:type="page"/>
      </w:r>
    </w:p>
    <w:p w14:paraId="31013A9C" w14:textId="77777777" w:rsidR="00E70BFF" w:rsidRDefault="00601BFF">
      <w:pPr>
        <w:jc w:val="center"/>
        <w:rPr>
          <w:rFonts w:ascii="黑体" w:eastAsia="黑体" w:hAnsi="黑体" w:hint="eastAsia"/>
          <w:b/>
          <w:bCs/>
          <w:color w:val="000000" w:themeColor="text1"/>
          <w:w w:val="90"/>
          <w:sz w:val="32"/>
          <w:szCs w:val="32"/>
        </w:rPr>
      </w:pPr>
      <w:r>
        <w:rPr>
          <w:rFonts w:ascii="黑体" w:eastAsia="黑体" w:hAnsi="黑体" w:cs="仿宋_GB2312" w:hint="eastAsia"/>
          <w:b/>
          <w:bCs/>
          <w:color w:val="000000" w:themeColor="text1"/>
          <w:w w:val="90"/>
          <w:sz w:val="32"/>
          <w:szCs w:val="32"/>
        </w:rPr>
        <w:lastRenderedPageBreak/>
        <w:t>第二部分</w:t>
      </w:r>
      <w:r>
        <w:rPr>
          <w:rFonts w:ascii="黑体" w:eastAsia="黑体" w:hAnsi="黑体" w:hint="eastAsia"/>
          <w:b/>
          <w:bCs/>
          <w:color w:val="000000" w:themeColor="text1"/>
          <w:w w:val="90"/>
          <w:sz w:val="32"/>
          <w:szCs w:val="32"/>
        </w:rPr>
        <w:t xml:space="preserve"> 示范中心数据</w:t>
      </w:r>
    </w:p>
    <w:p w14:paraId="17324FA9" w14:textId="77777777" w:rsidR="00E70BFF" w:rsidRDefault="00601BFF">
      <w:pPr>
        <w:jc w:val="center"/>
        <w:rPr>
          <w:rFonts w:ascii="楷体" w:eastAsia="楷体" w:hAnsi="楷体" w:cs="仿宋_GB2312" w:hint="eastAsia"/>
          <w:b/>
          <w:bCs/>
          <w:color w:val="000000" w:themeColor="text1"/>
          <w:w w:val="90"/>
          <w:sz w:val="28"/>
          <w:szCs w:val="28"/>
        </w:rPr>
      </w:pPr>
      <w:r>
        <w:rPr>
          <w:rFonts w:ascii="楷体" w:eastAsia="楷体" w:hAnsi="楷体" w:cs="仿宋_GB2312" w:hint="eastAsia"/>
          <w:b/>
          <w:bCs/>
          <w:color w:val="000000" w:themeColor="text1"/>
          <w:w w:val="90"/>
          <w:sz w:val="28"/>
          <w:szCs w:val="28"/>
        </w:rPr>
        <w:t>（</w:t>
      </w:r>
      <w:r>
        <w:rPr>
          <w:rFonts w:ascii="楷体" w:eastAsia="楷体" w:hAnsi="楷体" w:cs="仿宋_GB2312" w:hint="eastAsia"/>
          <w:color w:val="000000" w:themeColor="text1"/>
          <w:w w:val="90"/>
          <w:sz w:val="28"/>
          <w:szCs w:val="28"/>
        </w:rPr>
        <w:t>数据采集时间为</w:t>
      </w:r>
      <w:r>
        <w:rPr>
          <w:rFonts w:ascii="楷体" w:eastAsia="楷体" w:hAnsi="楷体" w:hint="eastAsia"/>
          <w:color w:val="000000" w:themeColor="text1"/>
          <w:w w:val="90"/>
          <w:sz w:val="28"/>
          <w:szCs w:val="28"/>
        </w:rPr>
        <w:t xml:space="preserve"> 2020年1</w:t>
      </w:r>
      <w:r>
        <w:rPr>
          <w:rFonts w:ascii="楷体" w:eastAsia="楷体" w:hAnsi="楷体" w:cs="仿宋_GB2312" w:hint="eastAsia"/>
          <w:color w:val="000000" w:themeColor="text1"/>
          <w:w w:val="90"/>
          <w:sz w:val="28"/>
          <w:szCs w:val="28"/>
        </w:rPr>
        <w:t>月</w:t>
      </w:r>
      <w:r>
        <w:rPr>
          <w:rFonts w:ascii="楷体" w:eastAsia="楷体" w:hAnsi="楷体" w:hint="eastAsia"/>
          <w:color w:val="000000" w:themeColor="text1"/>
          <w:w w:val="90"/>
          <w:sz w:val="28"/>
          <w:szCs w:val="28"/>
        </w:rPr>
        <w:t>1</w:t>
      </w:r>
      <w:r>
        <w:rPr>
          <w:rFonts w:ascii="楷体" w:eastAsia="楷体" w:hAnsi="楷体" w:cs="仿宋_GB2312" w:hint="eastAsia"/>
          <w:color w:val="000000" w:themeColor="text1"/>
          <w:w w:val="90"/>
          <w:sz w:val="28"/>
          <w:szCs w:val="28"/>
        </w:rPr>
        <w:t>日至</w:t>
      </w:r>
      <w:r>
        <w:rPr>
          <w:rFonts w:ascii="楷体" w:eastAsia="楷体" w:hAnsi="楷体" w:hint="eastAsia"/>
          <w:color w:val="000000" w:themeColor="text1"/>
          <w:w w:val="90"/>
          <w:sz w:val="28"/>
          <w:szCs w:val="28"/>
        </w:rPr>
        <w:t>12</w:t>
      </w:r>
      <w:r>
        <w:rPr>
          <w:rFonts w:ascii="楷体" w:eastAsia="楷体" w:hAnsi="楷体" w:cs="仿宋_GB2312" w:hint="eastAsia"/>
          <w:color w:val="000000" w:themeColor="text1"/>
          <w:w w:val="90"/>
          <w:sz w:val="28"/>
          <w:szCs w:val="28"/>
        </w:rPr>
        <w:t>月</w:t>
      </w:r>
      <w:r>
        <w:rPr>
          <w:rFonts w:ascii="楷体" w:eastAsia="楷体" w:hAnsi="楷体" w:hint="eastAsia"/>
          <w:color w:val="000000" w:themeColor="text1"/>
          <w:w w:val="90"/>
          <w:sz w:val="28"/>
          <w:szCs w:val="28"/>
        </w:rPr>
        <w:t>31</w:t>
      </w:r>
      <w:r>
        <w:rPr>
          <w:rFonts w:ascii="楷体" w:eastAsia="楷体" w:hAnsi="楷体" w:cs="仿宋_GB2312" w:hint="eastAsia"/>
          <w:color w:val="000000" w:themeColor="text1"/>
          <w:w w:val="90"/>
          <w:sz w:val="28"/>
          <w:szCs w:val="28"/>
        </w:rPr>
        <w:t>日</w:t>
      </w:r>
      <w:r>
        <w:rPr>
          <w:rFonts w:ascii="楷体" w:eastAsia="楷体" w:hAnsi="楷体" w:cs="仿宋_GB2312" w:hint="eastAsia"/>
          <w:b/>
          <w:bCs/>
          <w:color w:val="000000" w:themeColor="text1"/>
          <w:w w:val="90"/>
          <w:sz w:val="28"/>
          <w:szCs w:val="28"/>
        </w:rPr>
        <w:t>）</w:t>
      </w:r>
    </w:p>
    <w:p w14:paraId="0026C9D6" w14:textId="77777777" w:rsidR="00E70BFF" w:rsidRDefault="00601BFF">
      <w:pPr>
        <w:spacing w:beforeLines="50" w:before="163" w:afterLines="50" w:after="163"/>
        <w:ind w:firstLineChars="200" w:firstLine="643"/>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一、示范中心基本情况</w:t>
      </w:r>
    </w:p>
    <w:tbl>
      <w:tblPr>
        <w:tblStyle w:val="a9"/>
        <w:tblW w:w="5000" w:type="pct"/>
        <w:tblLook w:val="04A0" w:firstRow="1" w:lastRow="0" w:firstColumn="1" w:lastColumn="0" w:noHBand="0" w:noVBand="1"/>
      </w:tblPr>
      <w:tblGrid>
        <w:gridCol w:w="1383"/>
        <w:gridCol w:w="1166"/>
        <w:gridCol w:w="497"/>
        <w:gridCol w:w="784"/>
        <w:gridCol w:w="270"/>
        <w:gridCol w:w="1428"/>
        <w:gridCol w:w="1383"/>
        <w:gridCol w:w="222"/>
        <w:gridCol w:w="1157"/>
      </w:tblGrid>
      <w:tr w:rsidR="00684342" w14:paraId="7D70DE87" w14:textId="77777777" w:rsidTr="00C1640C">
        <w:tc>
          <w:tcPr>
            <w:tcW w:w="1537" w:type="pct"/>
            <w:gridSpan w:val="2"/>
            <w:vAlign w:val="center"/>
          </w:tcPr>
          <w:p w14:paraId="6B19B623" w14:textId="77777777" w:rsidR="00684342" w:rsidRDefault="00684342" w:rsidP="003F6B87">
            <w:pPr>
              <w:jc w:val="center"/>
              <w:rPr>
                <w:rFonts w:ascii="黑体" w:eastAsia="黑体" w:hAnsi="黑体" w:hint="eastAsia"/>
                <w:bCs/>
                <w:color w:val="000000" w:themeColor="text1"/>
                <w:sz w:val="28"/>
                <w:szCs w:val="28"/>
              </w:rPr>
            </w:pPr>
            <w:r>
              <w:rPr>
                <w:rFonts w:ascii="黑体" w:eastAsia="黑体" w:hAnsi="黑体" w:hint="eastAsia"/>
                <w:bCs/>
                <w:color w:val="000000" w:themeColor="text1"/>
                <w:sz w:val="28"/>
                <w:szCs w:val="28"/>
              </w:rPr>
              <w:t>示范中心名称</w:t>
            </w:r>
          </w:p>
        </w:tc>
        <w:tc>
          <w:tcPr>
            <w:tcW w:w="3463" w:type="pct"/>
            <w:gridSpan w:val="7"/>
            <w:vAlign w:val="center"/>
          </w:tcPr>
          <w:p w14:paraId="546D3AAD" w14:textId="77777777" w:rsidR="00684342" w:rsidRPr="009C3DAB" w:rsidRDefault="00684342" w:rsidP="003F6B87">
            <w:pPr>
              <w:jc w:val="center"/>
              <w:rPr>
                <w:rFonts w:ascii="黑体" w:eastAsia="黑体" w:hAnsi="黑体" w:cs="Times New Roman" w:hint="eastAsia"/>
                <w:sz w:val="28"/>
                <w:szCs w:val="28"/>
              </w:rPr>
            </w:pPr>
            <w:r w:rsidRPr="00336CC3">
              <w:rPr>
                <w:rFonts w:ascii="黑体" w:eastAsia="黑体" w:hAnsi="黑体" w:hint="eastAsia"/>
                <w:bCs/>
                <w:sz w:val="28"/>
                <w:szCs w:val="28"/>
              </w:rPr>
              <w:t>北京大学生物医学实验教学中心</w:t>
            </w:r>
          </w:p>
        </w:tc>
      </w:tr>
      <w:tr w:rsidR="00684342" w14:paraId="4CFB66EE" w14:textId="77777777" w:rsidTr="00C1640C">
        <w:tc>
          <w:tcPr>
            <w:tcW w:w="1537" w:type="pct"/>
            <w:gridSpan w:val="2"/>
            <w:vAlign w:val="center"/>
          </w:tcPr>
          <w:p w14:paraId="6E15DF85" w14:textId="77777777" w:rsidR="00684342" w:rsidRDefault="00684342" w:rsidP="003F6B87">
            <w:pPr>
              <w:jc w:val="center"/>
              <w:rPr>
                <w:rFonts w:ascii="黑体" w:eastAsia="黑体" w:hAnsi="黑体" w:hint="eastAsia"/>
                <w:bCs/>
                <w:color w:val="000000" w:themeColor="text1"/>
                <w:sz w:val="28"/>
                <w:szCs w:val="28"/>
              </w:rPr>
            </w:pPr>
            <w:r>
              <w:rPr>
                <w:rFonts w:ascii="黑体" w:eastAsia="黑体" w:hAnsi="黑体" w:hint="eastAsia"/>
                <w:bCs/>
                <w:color w:val="000000" w:themeColor="text1"/>
                <w:sz w:val="28"/>
                <w:szCs w:val="28"/>
              </w:rPr>
              <w:t>所在学校名称</w:t>
            </w:r>
          </w:p>
        </w:tc>
        <w:tc>
          <w:tcPr>
            <w:tcW w:w="3463" w:type="pct"/>
            <w:gridSpan w:val="7"/>
            <w:vAlign w:val="center"/>
          </w:tcPr>
          <w:p w14:paraId="582CE288" w14:textId="77777777" w:rsidR="00684342" w:rsidRPr="009C3DAB" w:rsidRDefault="00684342" w:rsidP="003F6B87">
            <w:pPr>
              <w:jc w:val="center"/>
              <w:rPr>
                <w:rFonts w:ascii="黑体" w:eastAsia="黑体" w:hAnsi="黑体" w:cs="Times New Roman" w:hint="eastAsia"/>
                <w:sz w:val="28"/>
                <w:szCs w:val="28"/>
              </w:rPr>
            </w:pPr>
            <w:r>
              <w:rPr>
                <w:rFonts w:ascii="黑体" w:eastAsia="黑体" w:hAnsi="黑体" w:hint="eastAsia"/>
                <w:bCs/>
                <w:sz w:val="28"/>
                <w:szCs w:val="28"/>
              </w:rPr>
              <w:t>北京大学</w:t>
            </w:r>
          </w:p>
        </w:tc>
      </w:tr>
      <w:tr w:rsidR="00684342" w14:paraId="72F60DAE" w14:textId="77777777" w:rsidTr="00C1640C">
        <w:tc>
          <w:tcPr>
            <w:tcW w:w="1537" w:type="pct"/>
            <w:gridSpan w:val="2"/>
            <w:vAlign w:val="center"/>
          </w:tcPr>
          <w:p w14:paraId="63A88509" w14:textId="77777777" w:rsidR="00684342" w:rsidRDefault="00684342" w:rsidP="003F6B87">
            <w:pPr>
              <w:jc w:val="center"/>
              <w:rPr>
                <w:rFonts w:ascii="黑体" w:eastAsia="黑体" w:hAnsi="黑体" w:hint="eastAsia"/>
                <w:bCs/>
                <w:color w:val="000000" w:themeColor="text1"/>
                <w:sz w:val="28"/>
                <w:szCs w:val="28"/>
              </w:rPr>
            </w:pPr>
            <w:r>
              <w:rPr>
                <w:rFonts w:ascii="黑体" w:eastAsia="黑体" w:hAnsi="黑体" w:hint="eastAsia"/>
                <w:bCs/>
                <w:color w:val="000000" w:themeColor="text1"/>
                <w:sz w:val="28"/>
                <w:szCs w:val="28"/>
              </w:rPr>
              <w:t>主管部门名称</w:t>
            </w:r>
          </w:p>
        </w:tc>
        <w:tc>
          <w:tcPr>
            <w:tcW w:w="3463" w:type="pct"/>
            <w:gridSpan w:val="7"/>
            <w:vAlign w:val="center"/>
          </w:tcPr>
          <w:p w14:paraId="53049C89" w14:textId="77777777" w:rsidR="00684342" w:rsidRPr="009C3DAB" w:rsidRDefault="00684342" w:rsidP="003F6B87">
            <w:pPr>
              <w:jc w:val="center"/>
              <w:rPr>
                <w:rFonts w:ascii="黑体" w:eastAsia="黑体" w:hAnsi="黑体" w:cs="Times New Roman" w:hint="eastAsia"/>
                <w:sz w:val="28"/>
                <w:szCs w:val="28"/>
              </w:rPr>
            </w:pPr>
            <w:r>
              <w:rPr>
                <w:rFonts w:ascii="黑体" w:eastAsia="黑体" w:hAnsi="黑体" w:hint="eastAsia"/>
                <w:bCs/>
                <w:sz w:val="28"/>
                <w:szCs w:val="28"/>
              </w:rPr>
              <w:t>实验室与设备管理部/医学部教育处</w:t>
            </w:r>
          </w:p>
        </w:tc>
      </w:tr>
      <w:tr w:rsidR="00684342" w14:paraId="5A808FB8" w14:textId="77777777" w:rsidTr="00C1640C">
        <w:tc>
          <w:tcPr>
            <w:tcW w:w="1537" w:type="pct"/>
            <w:gridSpan w:val="2"/>
            <w:vAlign w:val="center"/>
          </w:tcPr>
          <w:p w14:paraId="6477CB36"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示范中心门户网址</w:t>
            </w:r>
          </w:p>
        </w:tc>
        <w:tc>
          <w:tcPr>
            <w:tcW w:w="3463" w:type="pct"/>
            <w:gridSpan w:val="7"/>
            <w:vAlign w:val="center"/>
          </w:tcPr>
          <w:p w14:paraId="62BBD252" w14:textId="77777777" w:rsidR="00684342" w:rsidRPr="003F6B87" w:rsidRDefault="00684342" w:rsidP="003F6B87">
            <w:pPr>
              <w:jc w:val="center"/>
              <w:rPr>
                <w:rFonts w:ascii="Times New Roman" w:eastAsia="黑体" w:hAnsi="Times New Roman" w:cs="Times New Roman"/>
                <w:sz w:val="28"/>
                <w:szCs w:val="28"/>
              </w:rPr>
            </w:pPr>
            <w:r w:rsidRPr="003F6B87">
              <w:rPr>
                <w:rFonts w:ascii="Times New Roman" w:eastAsia="黑体" w:hAnsi="Times New Roman" w:cs="Times New Roman"/>
                <w:bCs/>
                <w:sz w:val="28"/>
                <w:szCs w:val="28"/>
              </w:rPr>
              <w:t>http://syjx.bjmu.edu.cn/</w:t>
            </w:r>
          </w:p>
        </w:tc>
      </w:tr>
      <w:tr w:rsidR="00684342" w14:paraId="08F2997D" w14:textId="77777777" w:rsidTr="00C1640C">
        <w:tc>
          <w:tcPr>
            <w:tcW w:w="1537" w:type="pct"/>
            <w:gridSpan w:val="2"/>
            <w:vAlign w:val="center"/>
          </w:tcPr>
          <w:p w14:paraId="11167052"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示范中心详细地址</w:t>
            </w:r>
          </w:p>
        </w:tc>
        <w:tc>
          <w:tcPr>
            <w:tcW w:w="1797" w:type="pct"/>
            <w:gridSpan w:val="4"/>
            <w:vAlign w:val="center"/>
          </w:tcPr>
          <w:p w14:paraId="24DFB18A" w14:textId="77777777" w:rsidR="00684342" w:rsidRPr="003F6B87" w:rsidRDefault="00684342" w:rsidP="003F6B87">
            <w:pPr>
              <w:jc w:val="center"/>
              <w:rPr>
                <w:rFonts w:ascii="Times New Roman" w:eastAsia="黑体" w:hAnsi="Times New Roman" w:cs="Times New Roman"/>
                <w:bCs/>
                <w:sz w:val="28"/>
                <w:szCs w:val="28"/>
              </w:rPr>
            </w:pPr>
            <w:r w:rsidRPr="003F6B87">
              <w:rPr>
                <w:rFonts w:ascii="Times New Roman" w:eastAsia="黑体" w:hAnsi="Times New Roman" w:cs="Times New Roman"/>
                <w:bCs/>
              </w:rPr>
              <w:t>北京市海淀区学院路</w:t>
            </w:r>
            <w:r w:rsidRPr="003F6B87">
              <w:rPr>
                <w:rFonts w:ascii="Times New Roman" w:eastAsia="黑体" w:hAnsi="Times New Roman" w:cs="Times New Roman"/>
                <w:bCs/>
              </w:rPr>
              <w:t>38</w:t>
            </w:r>
            <w:r w:rsidRPr="003F6B87">
              <w:rPr>
                <w:rFonts w:ascii="Times New Roman" w:eastAsia="黑体" w:hAnsi="Times New Roman" w:cs="Times New Roman"/>
                <w:bCs/>
              </w:rPr>
              <w:t>号</w:t>
            </w:r>
          </w:p>
        </w:tc>
        <w:tc>
          <w:tcPr>
            <w:tcW w:w="834" w:type="pct"/>
            <w:vAlign w:val="center"/>
          </w:tcPr>
          <w:p w14:paraId="34AAB401" w14:textId="77777777" w:rsidR="00684342" w:rsidRPr="003F6B87" w:rsidRDefault="00684342" w:rsidP="003F6B87">
            <w:pPr>
              <w:jc w:val="center"/>
              <w:rPr>
                <w:rFonts w:ascii="Times New Roman" w:eastAsia="黑体" w:hAnsi="Times New Roman" w:cs="Times New Roman"/>
                <w:bCs/>
                <w:sz w:val="28"/>
                <w:szCs w:val="28"/>
              </w:rPr>
            </w:pPr>
            <w:r w:rsidRPr="003F6B87">
              <w:rPr>
                <w:rFonts w:ascii="Times New Roman" w:eastAsia="黑体" w:hAnsi="Times New Roman" w:cs="Times New Roman"/>
                <w:bCs/>
                <w:sz w:val="28"/>
                <w:szCs w:val="28"/>
              </w:rPr>
              <w:t>邮政编码</w:t>
            </w:r>
          </w:p>
        </w:tc>
        <w:tc>
          <w:tcPr>
            <w:tcW w:w="832" w:type="pct"/>
            <w:gridSpan w:val="2"/>
            <w:vAlign w:val="center"/>
          </w:tcPr>
          <w:p w14:paraId="13C85F09" w14:textId="77777777" w:rsidR="00684342" w:rsidRPr="003F6B87" w:rsidRDefault="00684342" w:rsidP="003F6B87">
            <w:pPr>
              <w:jc w:val="center"/>
              <w:rPr>
                <w:rFonts w:ascii="Times New Roman" w:eastAsia="黑体" w:hAnsi="Times New Roman" w:cs="Times New Roman"/>
                <w:bCs/>
                <w:sz w:val="28"/>
                <w:szCs w:val="28"/>
              </w:rPr>
            </w:pPr>
            <w:r w:rsidRPr="003F6B87">
              <w:rPr>
                <w:rFonts w:ascii="Times New Roman" w:eastAsia="黑体" w:hAnsi="Times New Roman" w:cs="Times New Roman"/>
                <w:bCs/>
                <w:sz w:val="28"/>
                <w:szCs w:val="28"/>
              </w:rPr>
              <w:t>100191</w:t>
            </w:r>
          </w:p>
        </w:tc>
      </w:tr>
      <w:tr w:rsidR="00684342" w14:paraId="1E64FCB1" w14:textId="77777777" w:rsidTr="00C1640C">
        <w:tc>
          <w:tcPr>
            <w:tcW w:w="1537" w:type="pct"/>
            <w:gridSpan w:val="2"/>
            <w:vAlign w:val="center"/>
          </w:tcPr>
          <w:p w14:paraId="5DF7133F"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固定资产情况</w:t>
            </w:r>
          </w:p>
        </w:tc>
        <w:tc>
          <w:tcPr>
            <w:tcW w:w="3463" w:type="pct"/>
            <w:gridSpan w:val="7"/>
            <w:vAlign w:val="center"/>
          </w:tcPr>
          <w:p w14:paraId="6AAA329F" w14:textId="77777777" w:rsidR="00684342" w:rsidRPr="003F6B87" w:rsidRDefault="009160AB"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2885</w:t>
            </w:r>
            <w:r w:rsidRPr="003F6B87">
              <w:rPr>
                <w:rFonts w:ascii="Times New Roman" w:eastAsia="楷体" w:hAnsi="Times New Roman" w:cs="Times New Roman"/>
                <w:bCs/>
                <w:color w:val="000000" w:themeColor="text1"/>
                <w:sz w:val="28"/>
                <w:szCs w:val="28"/>
              </w:rPr>
              <w:t>万元</w:t>
            </w:r>
          </w:p>
        </w:tc>
      </w:tr>
      <w:tr w:rsidR="00684342" w14:paraId="147FDC4D" w14:textId="77777777" w:rsidTr="003F6B87">
        <w:tc>
          <w:tcPr>
            <w:tcW w:w="834" w:type="pct"/>
            <w:vAlign w:val="center"/>
          </w:tcPr>
          <w:p w14:paraId="233EE09A"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建筑面积</w:t>
            </w:r>
          </w:p>
        </w:tc>
        <w:tc>
          <w:tcPr>
            <w:tcW w:w="703" w:type="pct"/>
            <w:vAlign w:val="center"/>
          </w:tcPr>
          <w:p w14:paraId="3E3B46AB" w14:textId="77777777" w:rsidR="00684342" w:rsidRPr="003F6B87" w:rsidRDefault="00684342" w:rsidP="003F6B87">
            <w:pPr>
              <w:jc w:val="center"/>
              <w:rPr>
                <w:rFonts w:ascii="Times New Roman" w:eastAsia="楷体" w:hAnsi="Times New Roman" w:cs="Times New Roman"/>
                <w:bCs/>
                <w:color w:val="000000" w:themeColor="text1"/>
                <w:szCs w:val="28"/>
              </w:rPr>
            </w:pPr>
            <w:r w:rsidRPr="003F6B87">
              <w:rPr>
                <w:rFonts w:ascii="Times New Roman" w:eastAsia="黑体" w:hAnsi="Times New Roman" w:cs="Times New Roman"/>
                <w:sz w:val="28"/>
              </w:rPr>
              <w:t>5032</w:t>
            </w:r>
            <w:r w:rsidRPr="003F6B87">
              <w:rPr>
                <w:rFonts w:ascii="Times New Roman" w:eastAsia="楷体" w:hAnsi="Times New Roman" w:cs="Times New Roman"/>
                <w:bCs/>
                <w:color w:val="000000" w:themeColor="text1"/>
                <w:sz w:val="28"/>
                <w:szCs w:val="28"/>
              </w:rPr>
              <w:t>㎡</w:t>
            </w:r>
          </w:p>
        </w:tc>
        <w:tc>
          <w:tcPr>
            <w:tcW w:w="773" w:type="pct"/>
            <w:gridSpan w:val="2"/>
            <w:vAlign w:val="center"/>
          </w:tcPr>
          <w:p w14:paraId="0312D5FB"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设备总值</w:t>
            </w:r>
          </w:p>
        </w:tc>
        <w:tc>
          <w:tcPr>
            <w:tcW w:w="1024" w:type="pct"/>
            <w:gridSpan w:val="2"/>
            <w:vAlign w:val="center"/>
          </w:tcPr>
          <w:p w14:paraId="04A7B915" w14:textId="77777777" w:rsidR="00684342" w:rsidRPr="003F6B87" w:rsidRDefault="009160AB" w:rsidP="003F6B87">
            <w:pPr>
              <w:jc w:val="center"/>
              <w:rPr>
                <w:rFonts w:ascii="Times New Roman" w:eastAsia="楷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2885</w:t>
            </w:r>
            <w:r w:rsidR="00684342" w:rsidRPr="003F6B87">
              <w:rPr>
                <w:rFonts w:ascii="Times New Roman" w:eastAsia="楷体" w:hAnsi="Times New Roman" w:cs="Times New Roman"/>
                <w:bCs/>
                <w:color w:val="000000" w:themeColor="text1"/>
                <w:sz w:val="28"/>
                <w:szCs w:val="28"/>
              </w:rPr>
              <w:t>万元</w:t>
            </w:r>
          </w:p>
        </w:tc>
        <w:tc>
          <w:tcPr>
            <w:tcW w:w="834" w:type="pct"/>
            <w:vAlign w:val="center"/>
          </w:tcPr>
          <w:p w14:paraId="31740544"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设备台数</w:t>
            </w:r>
          </w:p>
        </w:tc>
        <w:tc>
          <w:tcPr>
            <w:tcW w:w="832" w:type="pct"/>
            <w:gridSpan w:val="2"/>
            <w:vAlign w:val="center"/>
          </w:tcPr>
          <w:p w14:paraId="4AFAD9BC" w14:textId="77777777" w:rsidR="00684342" w:rsidRPr="003F6B87" w:rsidRDefault="009160AB" w:rsidP="003F6B87">
            <w:pPr>
              <w:jc w:val="center"/>
              <w:rPr>
                <w:rFonts w:ascii="Times New Roman" w:eastAsia="楷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2514</w:t>
            </w:r>
            <w:r w:rsidR="00684342" w:rsidRPr="003F6B87">
              <w:rPr>
                <w:rFonts w:ascii="Times New Roman" w:eastAsia="楷体" w:hAnsi="Times New Roman" w:cs="Times New Roman"/>
                <w:bCs/>
                <w:color w:val="000000" w:themeColor="text1"/>
                <w:sz w:val="28"/>
                <w:szCs w:val="28"/>
              </w:rPr>
              <w:t>台</w:t>
            </w:r>
          </w:p>
        </w:tc>
      </w:tr>
      <w:tr w:rsidR="00684342" w14:paraId="0BFAEB60" w14:textId="77777777" w:rsidTr="00C1640C">
        <w:tc>
          <w:tcPr>
            <w:tcW w:w="1537" w:type="pct"/>
            <w:gridSpan w:val="2"/>
            <w:vAlign w:val="center"/>
          </w:tcPr>
          <w:p w14:paraId="08332D6C"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经费投入情况</w:t>
            </w:r>
          </w:p>
        </w:tc>
        <w:tc>
          <w:tcPr>
            <w:tcW w:w="3463" w:type="pct"/>
            <w:gridSpan w:val="7"/>
            <w:vAlign w:val="center"/>
          </w:tcPr>
          <w:p w14:paraId="2E624B99" w14:textId="77777777" w:rsidR="00684342" w:rsidRPr="003F6B87" w:rsidRDefault="009943C4" w:rsidP="003F6B87">
            <w:pPr>
              <w:jc w:val="center"/>
              <w:rPr>
                <w:rFonts w:ascii="Times New Roman" w:eastAsia="黑体" w:hAnsi="Times New Roman" w:cs="Times New Roman"/>
                <w:bCs/>
                <w:color w:val="000000" w:themeColor="text1"/>
                <w:sz w:val="28"/>
                <w:szCs w:val="28"/>
              </w:rPr>
            </w:pPr>
            <w:r>
              <w:rPr>
                <w:rFonts w:ascii="Times New Roman" w:eastAsia="黑体" w:hAnsi="Times New Roman" w:cs="Times New Roman" w:hint="eastAsia"/>
                <w:bCs/>
                <w:color w:val="000000" w:themeColor="text1"/>
                <w:sz w:val="28"/>
                <w:szCs w:val="28"/>
              </w:rPr>
              <w:t>8</w:t>
            </w:r>
            <w:r>
              <w:rPr>
                <w:rFonts w:ascii="Times New Roman" w:eastAsia="黑体" w:hAnsi="Times New Roman" w:cs="Times New Roman"/>
                <w:bCs/>
                <w:color w:val="000000" w:themeColor="text1"/>
                <w:sz w:val="28"/>
                <w:szCs w:val="28"/>
              </w:rPr>
              <w:t>50</w:t>
            </w:r>
            <w:r>
              <w:rPr>
                <w:rFonts w:ascii="Times New Roman" w:eastAsia="黑体" w:hAnsi="Times New Roman" w:cs="Times New Roman"/>
                <w:bCs/>
                <w:color w:val="000000" w:themeColor="text1"/>
                <w:sz w:val="28"/>
                <w:szCs w:val="28"/>
              </w:rPr>
              <w:t>万元</w:t>
            </w:r>
          </w:p>
        </w:tc>
      </w:tr>
      <w:tr w:rsidR="00684342" w14:paraId="3F849892" w14:textId="77777777" w:rsidTr="00C1640C">
        <w:tc>
          <w:tcPr>
            <w:tcW w:w="1837" w:type="pct"/>
            <w:gridSpan w:val="3"/>
            <w:tcBorders>
              <w:right w:val="single" w:sz="4" w:space="0" w:color="auto"/>
            </w:tcBorders>
            <w:vAlign w:val="center"/>
          </w:tcPr>
          <w:p w14:paraId="34247D98"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主管部门年度经费投入</w:t>
            </w:r>
          </w:p>
          <w:p w14:paraId="76F30123" w14:textId="77777777" w:rsidR="00684342" w:rsidRPr="003F6B87" w:rsidRDefault="00684342" w:rsidP="003F6B87">
            <w:pPr>
              <w:jc w:val="center"/>
              <w:rPr>
                <w:rFonts w:ascii="Times New Roman" w:eastAsia="楷体" w:hAnsi="Times New Roman" w:cs="Times New Roman"/>
                <w:bCs/>
                <w:color w:val="000000" w:themeColor="text1"/>
              </w:rPr>
            </w:pPr>
            <w:r w:rsidRPr="003F6B87">
              <w:rPr>
                <w:rFonts w:ascii="Times New Roman" w:eastAsia="楷体" w:hAnsi="Times New Roman" w:cs="Times New Roman"/>
                <w:bCs/>
                <w:color w:val="000000" w:themeColor="text1"/>
              </w:rPr>
              <w:t>（直属高校不填）</w:t>
            </w:r>
          </w:p>
        </w:tc>
        <w:tc>
          <w:tcPr>
            <w:tcW w:w="636" w:type="pct"/>
            <w:gridSpan w:val="2"/>
            <w:tcBorders>
              <w:left w:val="single" w:sz="4" w:space="0" w:color="auto"/>
            </w:tcBorders>
            <w:vAlign w:val="center"/>
          </w:tcPr>
          <w:p w14:paraId="637FA282" w14:textId="77777777" w:rsidR="00C1640C" w:rsidRPr="00C1640C" w:rsidRDefault="00C1640C" w:rsidP="00C1640C">
            <w:pPr>
              <w:rPr>
                <w:rFonts w:ascii="Times New Roman" w:eastAsia="楷体" w:hAnsi="Times New Roman" w:cs="Times New Roman"/>
                <w:bCs/>
                <w:color w:val="000000" w:themeColor="text1"/>
                <w:sz w:val="28"/>
                <w:szCs w:val="28"/>
              </w:rPr>
            </w:pPr>
            <w:r w:rsidRPr="00C1640C">
              <w:rPr>
                <w:rFonts w:ascii="Times New Roman" w:eastAsia="楷体" w:hAnsi="Times New Roman" w:cs="Times New Roman" w:hint="eastAsia"/>
                <w:bCs/>
                <w:color w:val="000000" w:themeColor="text1"/>
                <w:sz w:val="28"/>
                <w:szCs w:val="28"/>
              </w:rPr>
              <w:t>3</w:t>
            </w:r>
            <w:r w:rsidR="009943C4">
              <w:rPr>
                <w:rFonts w:ascii="Times New Roman" w:eastAsia="楷体" w:hAnsi="Times New Roman" w:cs="Times New Roman"/>
                <w:bCs/>
                <w:color w:val="000000" w:themeColor="text1"/>
                <w:sz w:val="28"/>
                <w:szCs w:val="28"/>
              </w:rPr>
              <w:t>80</w:t>
            </w:r>
          </w:p>
          <w:p w14:paraId="328A4CBD" w14:textId="77777777" w:rsidR="00684342" w:rsidRPr="00C1640C" w:rsidRDefault="00684342" w:rsidP="00C1640C">
            <w:pPr>
              <w:rPr>
                <w:rFonts w:ascii="Times New Roman" w:eastAsia="楷体" w:hAnsi="Times New Roman" w:cs="Times New Roman"/>
                <w:bCs/>
                <w:color w:val="000000" w:themeColor="text1"/>
                <w:sz w:val="28"/>
                <w:szCs w:val="28"/>
              </w:rPr>
            </w:pPr>
            <w:r w:rsidRPr="00C1640C">
              <w:rPr>
                <w:rFonts w:ascii="Times New Roman" w:eastAsia="楷体" w:hAnsi="Times New Roman" w:cs="Times New Roman"/>
                <w:bCs/>
                <w:color w:val="000000" w:themeColor="text1"/>
                <w:sz w:val="28"/>
                <w:szCs w:val="28"/>
              </w:rPr>
              <w:t>万元</w:t>
            </w:r>
          </w:p>
        </w:tc>
        <w:tc>
          <w:tcPr>
            <w:tcW w:w="1829" w:type="pct"/>
            <w:gridSpan w:val="3"/>
            <w:vAlign w:val="center"/>
          </w:tcPr>
          <w:p w14:paraId="7EAEBDA2" w14:textId="77777777" w:rsidR="00684342" w:rsidRPr="003F6B87" w:rsidRDefault="00684342" w:rsidP="003F6B87">
            <w:pPr>
              <w:jc w:val="center"/>
              <w:rPr>
                <w:rFonts w:ascii="Times New Roman" w:eastAsia="黑体" w:hAnsi="Times New Roman" w:cs="Times New Roman"/>
                <w:bCs/>
                <w:color w:val="000000" w:themeColor="text1"/>
                <w:sz w:val="28"/>
                <w:szCs w:val="28"/>
              </w:rPr>
            </w:pPr>
            <w:r w:rsidRPr="003F6B87">
              <w:rPr>
                <w:rFonts w:ascii="Times New Roman" w:eastAsia="黑体" w:hAnsi="Times New Roman" w:cs="Times New Roman"/>
                <w:bCs/>
                <w:color w:val="000000" w:themeColor="text1"/>
                <w:sz w:val="28"/>
                <w:szCs w:val="28"/>
              </w:rPr>
              <w:t>所在学校年度经费投入</w:t>
            </w:r>
          </w:p>
        </w:tc>
        <w:tc>
          <w:tcPr>
            <w:tcW w:w="698" w:type="pct"/>
            <w:vAlign w:val="center"/>
          </w:tcPr>
          <w:p w14:paraId="10ADDAED" w14:textId="77777777" w:rsidR="00C1640C" w:rsidRPr="00C1640C" w:rsidRDefault="009943C4" w:rsidP="00C1640C">
            <w:pPr>
              <w:rPr>
                <w:rFonts w:ascii="Times New Roman" w:eastAsia="楷体" w:hAnsi="Times New Roman" w:cs="Times New Roman"/>
                <w:bCs/>
                <w:color w:val="000000" w:themeColor="text1"/>
                <w:sz w:val="28"/>
                <w:szCs w:val="28"/>
              </w:rPr>
            </w:pPr>
            <w:r>
              <w:rPr>
                <w:rFonts w:ascii="Times New Roman" w:eastAsia="楷体" w:hAnsi="Times New Roman" w:cs="Times New Roman"/>
                <w:bCs/>
                <w:color w:val="000000" w:themeColor="text1"/>
                <w:sz w:val="28"/>
                <w:szCs w:val="28"/>
              </w:rPr>
              <w:t>470</w:t>
            </w:r>
          </w:p>
          <w:p w14:paraId="78B47F4D" w14:textId="77777777" w:rsidR="00684342" w:rsidRPr="003F6B87" w:rsidRDefault="00684342" w:rsidP="00C1640C">
            <w:pPr>
              <w:rPr>
                <w:rFonts w:ascii="Times New Roman" w:eastAsia="楷体" w:hAnsi="Times New Roman" w:cs="Times New Roman"/>
                <w:bCs/>
                <w:color w:val="000000" w:themeColor="text1"/>
                <w:sz w:val="28"/>
                <w:szCs w:val="28"/>
              </w:rPr>
            </w:pPr>
            <w:r w:rsidRPr="00C1640C">
              <w:rPr>
                <w:rFonts w:ascii="Times New Roman" w:eastAsia="楷体" w:hAnsi="Times New Roman" w:cs="Times New Roman"/>
                <w:bCs/>
                <w:color w:val="000000" w:themeColor="text1"/>
                <w:sz w:val="28"/>
                <w:szCs w:val="28"/>
              </w:rPr>
              <w:t>万元</w:t>
            </w:r>
          </w:p>
        </w:tc>
      </w:tr>
    </w:tbl>
    <w:p w14:paraId="5CDDEC95" w14:textId="77777777" w:rsidR="00E70BFF" w:rsidRDefault="00601BFF">
      <w:pPr>
        <w:ind w:firstLineChars="196" w:firstLine="470"/>
        <w:rPr>
          <w:rFonts w:ascii="楷体" w:eastAsia="楷体" w:hAnsi="楷体" w:hint="eastAsia"/>
          <w:bCs/>
          <w:color w:val="000000" w:themeColor="text1"/>
        </w:rPr>
      </w:pPr>
      <w:r>
        <w:rPr>
          <w:rFonts w:ascii="楷体" w:eastAsia="楷体" w:hAnsi="楷体" w:hint="eastAsia"/>
          <w:bCs/>
          <w:color w:val="000000" w:themeColor="text1"/>
        </w:rPr>
        <w:t>注：（1）表中所有名称都必须填写全称。（2）主管部门：所在学校的上级主管部门，可查询教育部发展规划司全国高等学校名单。</w:t>
      </w:r>
    </w:p>
    <w:p w14:paraId="48C9FE46" w14:textId="77777777" w:rsidR="00E70BFF" w:rsidRDefault="00601BFF">
      <w:pPr>
        <w:spacing w:beforeLines="50" w:before="163"/>
        <w:ind w:firstLineChars="196" w:firstLine="630"/>
        <w:rPr>
          <w:rFonts w:ascii="黑体" w:eastAsia="黑体" w:hAnsi="黑体" w:cs="仿宋_GB2312" w:hint="eastAsia"/>
          <w:b/>
          <w:bCs/>
          <w:color w:val="000000" w:themeColor="text1"/>
          <w:sz w:val="32"/>
          <w:szCs w:val="32"/>
        </w:rPr>
      </w:pPr>
      <w:r>
        <w:rPr>
          <w:rFonts w:ascii="黑体" w:eastAsia="黑体" w:hAnsi="黑体" w:cs="仿宋_GB2312" w:hint="eastAsia"/>
          <w:b/>
          <w:bCs/>
          <w:color w:val="000000" w:themeColor="text1"/>
          <w:sz w:val="32"/>
          <w:szCs w:val="32"/>
        </w:rPr>
        <w:t>二、人才队伍基本情况</w:t>
      </w:r>
    </w:p>
    <w:p w14:paraId="082C9DB9" w14:textId="77777777" w:rsidR="00E70BFF" w:rsidRDefault="00601BFF">
      <w:pPr>
        <w:spacing w:beforeLines="50" w:before="163" w:afterLines="50" w:after="163"/>
        <w:ind w:firstLineChars="200" w:firstLine="560"/>
        <w:rPr>
          <w:rFonts w:ascii="黑体" w:eastAsia="黑体" w:hAnsi="黑体" w:cs="仿宋_GB2312" w:hint="eastAsia"/>
          <w:bCs/>
          <w:color w:val="000000" w:themeColor="text1"/>
          <w:sz w:val="28"/>
          <w:szCs w:val="28"/>
        </w:rPr>
      </w:pPr>
      <w:r>
        <w:rPr>
          <w:rFonts w:ascii="黑体" w:eastAsia="黑体" w:hAnsi="黑体" w:hint="eastAsia"/>
          <w:bCs/>
          <w:color w:val="000000" w:themeColor="text1"/>
          <w:sz w:val="28"/>
          <w:szCs w:val="28"/>
        </w:rPr>
        <w:t>（一）本年度</w:t>
      </w:r>
      <w:r>
        <w:rPr>
          <w:rFonts w:ascii="黑体" w:eastAsia="黑体" w:hAnsi="黑体" w:cs="仿宋_GB2312" w:hint="eastAsia"/>
          <w:bCs/>
          <w:color w:val="000000" w:themeColor="text1"/>
          <w:sz w:val="28"/>
          <w:szCs w:val="28"/>
        </w:rPr>
        <w:t>固定人员情况</w:t>
      </w:r>
    </w:p>
    <w:tbl>
      <w:tblPr>
        <w:tblW w:w="6522" w:type="dxa"/>
        <w:tblInd w:w="10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7"/>
        <w:gridCol w:w="993"/>
        <w:gridCol w:w="1018"/>
        <w:gridCol w:w="993"/>
        <w:gridCol w:w="1250"/>
        <w:gridCol w:w="850"/>
        <w:gridCol w:w="851"/>
      </w:tblGrid>
      <w:tr w:rsidR="00DF7F78" w14:paraId="258DE17C" w14:textId="77777777" w:rsidTr="00DF7F78">
        <w:trPr>
          <w:trHeight w:val="606"/>
        </w:trPr>
        <w:tc>
          <w:tcPr>
            <w:tcW w:w="567" w:type="dxa"/>
            <w:tcBorders>
              <w:top w:val="single" w:sz="6" w:space="0" w:color="auto"/>
              <w:left w:val="single" w:sz="6" w:space="0" w:color="auto"/>
              <w:bottom w:val="single" w:sz="6" w:space="0" w:color="auto"/>
              <w:right w:val="single" w:sz="6" w:space="0" w:color="auto"/>
            </w:tcBorders>
            <w:vAlign w:val="center"/>
          </w:tcPr>
          <w:p w14:paraId="32AB70F7"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序号</w:t>
            </w:r>
          </w:p>
        </w:tc>
        <w:tc>
          <w:tcPr>
            <w:tcW w:w="993" w:type="dxa"/>
            <w:tcBorders>
              <w:top w:val="single" w:sz="6" w:space="0" w:color="auto"/>
              <w:left w:val="single" w:sz="6" w:space="0" w:color="auto"/>
              <w:bottom w:val="single" w:sz="6" w:space="0" w:color="auto"/>
              <w:right w:val="single" w:sz="6" w:space="0" w:color="auto"/>
            </w:tcBorders>
            <w:vAlign w:val="center"/>
          </w:tcPr>
          <w:p w14:paraId="76197464"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姓名</w:t>
            </w:r>
          </w:p>
        </w:tc>
        <w:tc>
          <w:tcPr>
            <w:tcW w:w="1018" w:type="dxa"/>
            <w:tcBorders>
              <w:top w:val="single" w:sz="6" w:space="0" w:color="auto"/>
              <w:left w:val="single" w:sz="6" w:space="0" w:color="auto"/>
              <w:bottom w:val="single" w:sz="6" w:space="0" w:color="auto"/>
              <w:right w:val="single" w:sz="6" w:space="0" w:color="auto"/>
            </w:tcBorders>
            <w:vAlign w:val="center"/>
          </w:tcPr>
          <w:p w14:paraId="4E798B10"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职称</w:t>
            </w:r>
          </w:p>
        </w:tc>
        <w:tc>
          <w:tcPr>
            <w:tcW w:w="993" w:type="dxa"/>
            <w:tcBorders>
              <w:top w:val="single" w:sz="6" w:space="0" w:color="auto"/>
              <w:left w:val="single" w:sz="6" w:space="0" w:color="auto"/>
              <w:bottom w:val="single" w:sz="6" w:space="0" w:color="auto"/>
              <w:right w:val="single" w:sz="6" w:space="0" w:color="auto"/>
            </w:tcBorders>
            <w:vAlign w:val="center"/>
          </w:tcPr>
          <w:p w14:paraId="27D8C8B2"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职务</w:t>
            </w:r>
          </w:p>
        </w:tc>
        <w:tc>
          <w:tcPr>
            <w:tcW w:w="1250" w:type="dxa"/>
            <w:tcBorders>
              <w:top w:val="single" w:sz="6" w:space="0" w:color="auto"/>
              <w:left w:val="single" w:sz="6" w:space="0" w:color="auto"/>
              <w:bottom w:val="single" w:sz="6" w:space="0" w:color="auto"/>
              <w:right w:val="single" w:sz="6" w:space="0" w:color="auto"/>
            </w:tcBorders>
            <w:vAlign w:val="center"/>
          </w:tcPr>
          <w:p w14:paraId="42980D03"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工作性质</w:t>
            </w:r>
          </w:p>
        </w:tc>
        <w:tc>
          <w:tcPr>
            <w:tcW w:w="850" w:type="dxa"/>
            <w:tcBorders>
              <w:top w:val="single" w:sz="6" w:space="0" w:color="auto"/>
              <w:left w:val="single" w:sz="4" w:space="0" w:color="auto"/>
              <w:bottom w:val="single" w:sz="6" w:space="0" w:color="auto"/>
              <w:right w:val="single" w:sz="4" w:space="0" w:color="auto"/>
            </w:tcBorders>
            <w:vAlign w:val="center"/>
          </w:tcPr>
          <w:p w14:paraId="5E37F658"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学位</w:t>
            </w:r>
          </w:p>
        </w:tc>
        <w:tc>
          <w:tcPr>
            <w:tcW w:w="851" w:type="dxa"/>
            <w:tcBorders>
              <w:top w:val="single" w:sz="6" w:space="0" w:color="auto"/>
              <w:left w:val="single" w:sz="4" w:space="0" w:color="auto"/>
              <w:bottom w:val="single" w:sz="6" w:space="0" w:color="auto"/>
              <w:right w:val="single" w:sz="6" w:space="0" w:color="auto"/>
            </w:tcBorders>
            <w:vAlign w:val="center"/>
          </w:tcPr>
          <w:p w14:paraId="23F26809"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备注</w:t>
            </w:r>
          </w:p>
        </w:tc>
      </w:tr>
      <w:tr w:rsidR="00DF7F78" w14:paraId="4A8E5C6D" w14:textId="77777777" w:rsidTr="00DF7F78">
        <w:trPr>
          <w:trHeight w:val="432"/>
        </w:trPr>
        <w:tc>
          <w:tcPr>
            <w:tcW w:w="567" w:type="dxa"/>
            <w:tcBorders>
              <w:top w:val="single" w:sz="6" w:space="0" w:color="auto"/>
              <w:left w:val="single" w:sz="6" w:space="0" w:color="auto"/>
              <w:bottom w:val="single" w:sz="6" w:space="0" w:color="auto"/>
              <w:right w:val="single" w:sz="6" w:space="0" w:color="auto"/>
            </w:tcBorders>
            <w:vAlign w:val="center"/>
          </w:tcPr>
          <w:p w14:paraId="4F101F13" w14:textId="77777777" w:rsidR="00DF7F78" w:rsidRPr="00086867" w:rsidRDefault="00DF7F78" w:rsidP="00BE32FE">
            <w:pPr>
              <w:adjustRightInd w:val="0"/>
              <w:snapToGrid w:val="0"/>
              <w:jc w:val="center"/>
              <w:rPr>
                <w:rFonts w:ascii="Times New Roman" w:eastAsia="楷体" w:hAnsi="Times New Roman" w:cs="Times New Roman"/>
                <w:color w:val="000000" w:themeColor="text1"/>
              </w:rPr>
            </w:pPr>
            <w:r w:rsidRPr="00086867">
              <w:rPr>
                <w:rFonts w:ascii="Times New Roman" w:eastAsia="楷体" w:hAnsi="Times New Roman" w:cs="Times New Roman"/>
                <w:color w:val="000000" w:themeColor="text1"/>
              </w:rPr>
              <w:t>1</w:t>
            </w:r>
          </w:p>
        </w:tc>
        <w:tc>
          <w:tcPr>
            <w:tcW w:w="993" w:type="dxa"/>
            <w:tcBorders>
              <w:top w:val="single" w:sz="6" w:space="0" w:color="auto"/>
              <w:left w:val="single" w:sz="6" w:space="0" w:color="auto"/>
              <w:bottom w:val="single" w:sz="6" w:space="0" w:color="auto"/>
              <w:right w:val="single" w:sz="6" w:space="0" w:color="auto"/>
            </w:tcBorders>
            <w:vAlign w:val="center"/>
          </w:tcPr>
          <w:p w14:paraId="3884EB41" w14:textId="77777777" w:rsidR="00DF7F78" w:rsidRPr="00086867" w:rsidRDefault="00DF7F78" w:rsidP="00BE32FE">
            <w:pPr>
              <w:adjustRightInd w:val="0"/>
              <w:snapToGrid w:val="0"/>
              <w:jc w:val="center"/>
              <w:rPr>
                <w:rFonts w:ascii="Times New Roman" w:eastAsia="仿宋" w:hAnsi="Times New Roman" w:cs="Times New Roman"/>
                <w:color w:val="000000"/>
                <w:szCs w:val="21"/>
              </w:rPr>
            </w:pPr>
            <w:r w:rsidRPr="00086867">
              <w:rPr>
                <w:rFonts w:ascii="Times New Roman" w:eastAsia="仿宋" w:hAnsi="Times New Roman" w:cs="Times New Roman"/>
                <w:color w:val="000000"/>
                <w:szCs w:val="21"/>
              </w:rPr>
              <w:t>冉令杰</w:t>
            </w:r>
          </w:p>
        </w:tc>
        <w:tc>
          <w:tcPr>
            <w:tcW w:w="1018" w:type="dxa"/>
            <w:tcBorders>
              <w:top w:val="single" w:sz="6" w:space="0" w:color="auto"/>
              <w:left w:val="single" w:sz="6" w:space="0" w:color="auto"/>
              <w:bottom w:val="single" w:sz="6" w:space="0" w:color="auto"/>
              <w:right w:val="single" w:sz="6" w:space="0" w:color="auto"/>
            </w:tcBorders>
            <w:vAlign w:val="center"/>
          </w:tcPr>
          <w:p w14:paraId="76A09BEC" w14:textId="77777777" w:rsidR="00DF7F78" w:rsidRPr="00915832" w:rsidRDefault="00DF7F78" w:rsidP="00BE32FE">
            <w:pPr>
              <w:adjustRightInd w:val="0"/>
              <w:snapToGrid w:val="0"/>
              <w:jc w:val="center"/>
              <w:rPr>
                <w:rFonts w:ascii="仿宋" w:eastAsia="仿宋" w:hAnsi="仿宋" w:hint="eastAsia"/>
                <w:color w:val="000000"/>
                <w:szCs w:val="21"/>
              </w:rPr>
            </w:pPr>
            <w:r w:rsidRPr="00915832">
              <w:rPr>
                <w:rFonts w:ascii="仿宋" w:eastAsia="仿宋" w:hAnsi="仿宋"/>
                <w:color w:val="000000"/>
                <w:szCs w:val="21"/>
              </w:rPr>
              <w:t>中级</w:t>
            </w:r>
          </w:p>
        </w:tc>
        <w:tc>
          <w:tcPr>
            <w:tcW w:w="993" w:type="dxa"/>
            <w:tcBorders>
              <w:top w:val="single" w:sz="6" w:space="0" w:color="auto"/>
              <w:left w:val="single" w:sz="6" w:space="0" w:color="auto"/>
              <w:bottom w:val="single" w:sz="6" w:space="0" w:color="auto"/>
              <w:right w:val="single" w:sz="6" w:space="0" w:color="auto"/>
            </w:tcBorders>
            <w:vAlign w:val="center"/>
          </w:tcPr>
          <w:p w14:paraId="0A8A9929" w14:textId="77777777" w:rsidR="00DF7F78" w:rsidRPr="00915832" w:rsidRDefault="00DF7F78" w:rsidP="00BE32FE">
            <w:pPr>
              <w:adjustRightInd w:val="0"/>
              <w:snapToGrid w:val="0"/>
              <w:jc w:val="center"/>
              <w:rPr>
                <w:rFonts w:ascii="仿宋" w:eastAsia="仿宋" w:hAnsi="仿宋" w:hint="eastAsia"/>
                <w:color w:val="000000"/>
                <w:szCs w:val="21"/>
              </w:rPr>
            </w:pPr>
            <w:r>
              <w:rPr>
                <w:rFonts w:ascii="仿宋" w:eastAsia="仿宋" w:hAnsi="仿宋"/>
                <w:color w:val="000000"/>
                <w:szCs w:val="21"/>
              </w:rPr>
              <w:t>其</w:t>
            </w:r>
            <w:r>
              <w:rPr>
                <w:rFonts w:ascii="仿宋" w:eastAsia="仿宋" w:hAnsi="仿宋" w:hint="eastAsia"/>
                <w:color w:val="000000"/>
                <w:szCs w:val="21"/>
              </w:rPr>
              <w:t>它</w:t>
            </w:r>
          </w:p>
        </w:tc>
        <w:tc>
          <w:tcPr>
            <w:tcW w:w="1250" w:type="dxa"/>
            <w:tcBorders>
              <w:top w:val="single" w:sz="6" w:space="0" w:color="auto"/>
              <w:left w:val="single" w:sz="6" w:space="0" w:color="auto"/>
              <w:bottom w:val="single" w:sz="6" w:space="0" w:color="auto"/>
              <w:right w:val="single" w:sz="6" w:space="0" w:color="auto"/>
            </w:tcBorders>
            <w:vAlign w:val="center"/>
          </w:tcPr>
          <w:p w14:paraId="02226715" w14:textId="77777777" w:rsidR="00DF7F78" w:rsidRPr="00915832" w:rsidRDefault="00DF7F78" w:rsidP="00BE32FE">
            <w:pPr>
              <w:adjustRightInd w:val="0"/>
              <w:snapToGrid w:val="0"/>
              <w:jc w:val="center"/>
              <w:rPr>
                <w:rFonts w:ascii="仿宋" w:eastAsia="仿宋" w:hAnsi="仿宋" w:hint="eastAsia"/>
                <w:color w:val="000000"/>
                <w:szCs w:val="21"/>
              </w:rPr>
            </w:pPr>
            <w:r w:rsidRPr="00915832">
              <w:rPr>
                <w:rFonts w:ascii="仿宋" w:eastAsia="仿宋" w:hAnsi="仿宋"/>
                <w:color w:val="000000"/>
                <w:szCs w:val="21"/>
              </w:rPr>
              <w:t>管理</w:t>
            </w:r>
          </w:p>
        </w:tc>
        <w:tc>
          <w:tcPr>
            <w:tcW w:w="850" w:type="dxa"/>
            <w:tcBorders>
              <w:top w:val="single" w:sz="6" w:space="0" w:color="auto"/>
              <w:left w:val="single" w:sz="4" w:space="0" w:color="auto"/>
              <w:bottom w:val="single" w:sz="6" w:space="0" w:color="auto"/>
              <w:right w:val="single" w:sz="4" w:space="0" w:color="auto"/>
            </w:tcBorders>
            <w:vAlign w:val="center"/>
          </w:tcPr>
          <w:p w14:paraId="7CD9320B" w14:textId="77777777" w:rsidR="00DF7F78" w:rsidRPr="00915832" w:rsidRDefault="00DF7F78" w:rsidP="00BE32FE">
            <w:pPr>
              <w:adjustRightInd w:val="0"/>
              <w:snapToGrid w:val="0"/>
              <w:jc w:val="center"/>
              <w:rPr>
                <w:rFonts w:ascii="仿宋" w:eastAsia="仿宋" w:hAnsi="仿宋" w:hint="eastAsia"/>
                <w:color w:val="000000"/>
                <w:szCs w:val="21"/>
              </w:rPr>
            </w:pPr>
            <w:r w:rsidRPr="00915832">
              <w:rPr>
                <w:rFonts w:ascii="仿宋" w:eastAsia="仿宋" w:hAnsi="仿宋"/>
                <w:color w:val="000000"/>
                <w:szCs w:val="21"/>
              </w:rPr>
              <w:t>硕士</w:t>
            </w:r>
          </w:p>
        </w:tc>
        <w:tc>
          <w:tcPr>
            <w:tcW w:w="851" w:type="dxa"/>
            <w:tcBorders>
              <w:top w:val="single" w:sz="6" w:space="0" w:color="auto"/>
              <w:left w:val="single" w:sz="4" w:space="0" w:color="auto"/>
              <w:bottom w:val="single" w:sz="6" w:space="0" w:color="auto"/>
              <w:right w:val="single" w:sz="6" w:space="0" w:color="auto"/>
            </w:tcBorders>
            <w:vAlign w:val="center"/>
          </w:tcPr>
          <w:p w14:paraId="3361D0A7" w14:textId="77777777" w:rsidR="00DF7F78" w:rsidRDefault="00DF7F78" w:rsidP="00BE32FE">
            <w:pPr>
              <w:adjustRightInd w:val="0"/>
              <w:snapToGrid w:val="0"/>
              <w:jc w:val="center"/>
              <w:rPr>
                <w:rFonts w:ascii="仿宋" w:eastAsia="仿宋" w:hAnsi="仿宋" w:hint="eastAsia"/>
                <w:sz w:val="28"/>
                <w:szCs w:val="28"/>
              </w:rPr>
            </w:pPr>
          </w:p>
        </w:tc>
      </w:tr>
      <w:tr w:rsidR="00DF7F78" w14:paraId="1FAFEB6B" w14:textId="77777777" w:rsidTr="00DF7F78">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527C9F8F" w14:textId="77777777" w:rsidR="00DF7F78" w:rsidRPr="00086867" w:rsidRDefault="00DF7F78" w:rsidP="00022DCA">
            <w:pPr>
              <w:adjustRightInd w:val="0"/>
              <w:snapToGrid w:val="0"/>
              <w:jc w:val="center"/>
              <w:rPr>
                <w:rFonts w:ascii="Times New Roman" w:eastAsia="楷体" w:hAnsi="Times New Roman" w:cs="Times New Roman"/>
                <w:color w:val="000000" w:themeColor="text1"/>
              </w:rPr>
            </w:pPr>
            <w:r w:rsidRPr="00086867">
              <w:rPr>
                <w:rFonts w:ascii="Times New Roman" w:eastAsia="楷体" w:hAnsi="Times New Roman" w:cs="Times New Roman"/>
                <w:color w:val="000000" w:themeColor="text1"/>
              </w:rPr>
              <w:t>2</w:t>
            </w:r>
          </w:p>
        </w:tc>
        <w:tc>
          <w:tcPr>
            <w:tcW w:w="993" w:type="dxa"/>
            <w:tcBorders>
              <w:top w:val="single" w:sz="6" w:space="0" w:color="auto"/>
              <w:left w:val="single" w:sz="6" w:space="0" w:color="auto"/>
              <w:bottom w:val="single" w:sz="6" w:space="0" w:color="auto"/>
              <w:right w:val="single" w:sz="6" w:space="0" w:color="auto"/>
            </w:tcBorders>
            <w:vAlign w:val="center"/>
          </w:tcPr>
          <w:p w14:paraId="12020240" w14:textId="77777777" w:rsidR="00DF7F78" w:rsidRPr="00086867" w:rsidRDefault="00DF7F78" w:rsidP="00022DCA">
            <w:pPr>
              <w:adjustRightInd w:val="0"/>
              <w:snapToGrid w:val="0"/>
              <w:jc w:val="center"/>
              <w:rPr>
                <w:rFonts w:ascii="Times New Roman" w:eastAsia="仿宋" w:hAnsi="Times New Roman" w:cs="Times New Roman"/>
                <w:color w:val="000000"/>
              </w:rPr>
            </w:pPr>
            <w:proofErr w:type="gramStart"/>
            <w:r w:rsidRPr="00086867">
              <w:rPr>
                <w:rFonts w:ascii="Times New Roman" w:eastAsia="仿宋" w:hAnsi="Times New Roman" w:cs="Times New Roman"/>
                <w:color w:val="000000"/>
              </w:rPr>
              <w:t>王韵</w:t>
            </w:r>
            <w:proofErr w:type="gramEnd"/>
          </w:p>
        </w:tc>
        <w:tc>
          <w:tcPr>
            <w:tcW w:w="1018" w:type="dxa"/>
            <w:tcBorders>
              <w:top w:val="single" w:sz="6" w:space="0" w:color="auto"/>
              <w:left w:val="single" w:sz="6" w:space="0" w:color="auto"/>
              <w:bottom w:val="single" w:sz="6" w:space="0" w:color="auto"/>
              <w:right w:val="single" w:sz="6" w:space="0" w:color="auto"/>
            </w:tcBorders>
          </w:tcPr>
          <w:p w14:paraId="2D278A82" w14:textId="77777777" w:rsidR="00DF7F78" w:rsidRPr="00022DCA" w:rsidRDefault="00DF7F78" w:rsidP="00022DCA">
            <w:pPr>
              <w:adjustRightInd w:val="0"/>
              <w:snapToGrid w:val="0"/>
              <w:jc w:val="center"/>
              <w:rPr>
                <w:rFonts w:ascii="仿宋" w:eastAsia="仿宋" w:hAnsi="仿宋" w:hint="eastAsia"/>
                <w:color w:val="000000"/>
              </w:rPr>
            </w:pPr>
            <w:r w:rsidRPr="00022DCA">
              <w:rPr>
                <w:rFonts w:ascii="仿宋" w:eastAsia="仿宋" w:hAnsi="仿宋" w:hint="eastAsia"/>
                <w:color w:val="000000"/>
              </w:rPr>
              <w:t>正高级</w:t>
            </w:r>
          </w:p>
        </w:tc>
        <w:tc>
          <w:tcPr>
            <w:tcW w:w="993" w:type="dxa"/>
            <w:tcBorders>
              <w:top w:val="single" w:sz="6" w:space="0" w:color="auto"/>
              <w:left w:val="single" w:sz="6" w:space="0" w:color="auto"/>
              <w:bottom w:val="single" w:sz="6" w:space="0" w:color="auto"/>
              <w:right w:val="single" w:sz="6" w:space="0" w:color="auto"/>
            </w:tcBorders>
            <w:vAlign w:val="center"/>
          </w:tcPr>
          <w:p w14:paraId="60F95B6A" w14:textId="77777777" w:rsidR="00DF7F78" w:rsidRPr="00D156BF" w:rsidRDefault="00DF7F78" w:rsidP="00022DCA">
            <w:pPr>
              <w:adjustRightInd w:val="0"/>
              <w:snapToGrid w:val="0"/>
              <w:jc w:val="center"/>
              <w:rPr>
                <w:rFonts w:ascii="仿宋" w:eastAsia="仿宋" w:hAnsi="仿宋" w:hint="eastAsia"/>
                <w:color w:val="000000"/>
              </w:rPr>
            </w:pPr>
            <w:r>
              <w:rPr>
                <w:rFonts w:ascii="仿宋" w:eastAsia="仿宋" w:hAnsi="仿宋"/>
                <w:color w:val="000000"/>
              </w:rPr>
              <w:t>主任</w:t>
            </w:r>
          </w:p>
        </w:tc>
        <w:tc>
          <w:tcPr>
            <w:tcW w:w="1250" w:type="dxa"/>
            <w:tcBorders>
              <w:top w:val="single" w:sz="6" w:space="0" w:color="auto"/>
              <w:left w:val="single" w:sz="6" w:space="0" w:color="auto"/>
              <w:bottom w:val="single" w:sz="6" w:space="0" w:color="auto"/>
              <w:right w:val="single" w:sz="6" w:space="0" w:color="auto"/>
            </w:tcBorders>
            <w:vAlign w:val="center"/>
          </w:tcPr>
          <w:p w14:paraId="5934E891" w14:textId="77777777" w:rsidR="00DF7F78" w:rsidRPr="00D156BF" w:rsidRDefault="00DF7F78" w:rsidP="00022DCA">
            <w:pPr>
              <w:adjustRightInd w:val="0"/>
              <w:snapToGrid w:val="0"/>
              <w:jc w:val="center"/>
              <w:rPr>
                <w:rFonts w:ascii="仿宋" w:eastAsia="仿宋" w:hAnsi="仿宋" w:hint="eastAsia"/>
                <w:color w:val="000000"/>
              </w:rPr>
            </w:pPr>
            <w:r>
              <w:rPr>
                <w:rFonts w:ascii="仿宋" w:eastAsia="仿宋" w:hAnsi="仿宋" w:hint="eastAsia"/>
                <w:color w:val="000000"/>
              </w:rPr>
              <w:t>管理</w:t>
            </w:r>
          </w:p>
        </w:tc>
        <w:tc>
          <w:tcPr>
            <w:tcW w:w="850" w:type="dxa"/>
            <w:tcBorders>
              <w:top w:val="single" w:sz="6" w:space="0" w:color="auto"/>
              <w:left w:val="single" w:sz="4" w:space="0" w:color="auto"/>
              <w:bottom w:val="single" w:sz="6" w:space="0" w:color="auto"/>
              <w:right w:val="single" w:sz="4" w:space="0" w:color="auto"/>
            </w:tcBorders>
            <w:vAlign w:val="center"/>
          </w:tcPr>
          <w:p w14:paraId="5DCAF491" w14:textId="77777777" w:rsidR="00DF7F78" w:rsidRPr="00D156BF" w:rsidRDefault="00DF7F78" w:rsidP="00022DCA">
            <w:pPr>
              <w:adjustRightInd w:val="0"/>
              <w:snapToGrid w:val="0"/>
              <w:jc w:val="center"/>
              <w:rPr>
                <w:rFonts w:ascii="仿宋" w:eastAsia="仿宋" w:hAnsi="仿宋" w:hint="eastAsia"/>
                <w:color w:val="000000"/>
              </w:rPr>
            </w:pPr>
            <w:r>
              <w:rPr>
                <w:rFonts w:ascii="仿宋" w:eastAsia="仿宋" w:hAnsi="仿宋" w:hint="eastAsia"/>
                <w:color w:val="000000"/>
              </w:rPr>
              <w:t>博士</w:t>
            </w:r>
          </w:p>
        </w:tc>
        <w:tc>
          <w:tcPr>
            <w:tcW w:w="851" w:type="dxa"/>
            <w:tcBorders>
              <w:top w:val="single" w:sz="6" w:space="0" w:color="auto"/>
              <w:left w:val="single" w:sz="4" w:space="0" w:color="auto"/>
              <w:bottom w:val="single" w:sz="6" w:space="0" w:color="auto"/>
              <w:right w:val="single" w:sz="6" w:space="0" w:color="auto"/>
            </w:tcBorders>
            <w:vAlign w:val="center"/>
          </w:tcPr>
          <w:p w14:paraId="4E153C1C" w14:textId="77777777" w:rsidR="00DF7F78" w:rsidRPr="00D156BF" w:rsidRDefault="00DF7F78" w:rsidP="00022DCA">
            <w:pPr>
              <w:adjustRightInd w:val="0"/>
              <w:snapToGrid w:val="0"/>
              <w:jc w:val="center"/>
              <w:rPr>
                <w:rFonts w:ascii="仿宋" w:eastAsia="仿宋" w:hAnsi="仿宋" w:hint="eastAsia"/>
                <w:color w:val="000000"/>
              </w:rPr>
            </w:pPr>
          </w:p>
        </w:tc>
      </w:tr>
      <w:tr w:rsidR="00DF7F78" w14:paraId="5588C9A8" w14:textId="77777777" w:rsidTr="00DF7F78">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3AE73B44" w14:textId="77777777" w:rsidR="00DF7F78" w:rsidRPr="00086867" w:rsidRDefault="00DF7F78" w:rsidP="00022DCA">
            <w:pPr>
              <w:adjustRightInd w:val="0"/>
              <w:snapToGrid w:val="0"/>
              <w:rPr>
                <w:rFonts w:ascii="Times New Roman" w:eastAsia="楷体" w:hAnsi="Times New Roman" w:cs="Times New Roman"/>
                <w:color w:val="000000" w:themeColor="text1"/>
              </w:rPr>
            </w:pPr>
            <w:r w:rsidRPr="00086867">
              <w:rPr>
                <w:rFonts w:ascii="Times New Roman" w:eastAsia="楷体" w:hAnsi="Times New Roman" w:cs="Times New Roman"/>
                <w:color w:val="000000" w:themeColor="text1"/>
              </w:rPr>
              <w:t xml:space="preserve"> 3</w:t>
            </w:r>
          </w:p>
        </w:tc>
        <w:tc>
          <w:tcPr>
            <w:tcW w:w="993" w:type="dxa"/>
            <w:tcBorders>
              <w:top w:val="single" w:sz="6" w:space="0" w:color="auto"/>
              <w:left w:val="single" w:sz="6" w:space="0" w:color="auto"/>
              <w:bottom w:val="single" w:sz="6" w:space="0" w:color="auto"/>
              <w:right w:val="single" w:sz="6" w:space="0" w:color="auto"/>
            </w:tcBorders>
            <w:vAlign w:val="center"/>
          </w:tcPr>
          <w:p w14:paraId="53D97FE9" w14:textId="77777777" w:rsidR="00DF7F78" w:rsidRPr="00086867" w:rsidRDefault="00DF7F78" w:rsidP="00022DCA">
            <w:pPr>
              <w:adjustRightInd w:val="0"/>
              <w:snapToGrid w:val="0"/>
              <w:jc w:val="center"/>
              <w:rPr>
                <w:rFonts w:ascii="Times New Roman" w:eastAsia="仿宋" w:hAnsi="Times New Roman" w:cs="Times New Roman"/>
                <w:color w:val="000000"/>
              </w:rPr>
            </w:pPr>
            <w:r w:rsidRPr="00086867">
              <w:rPr>
                <w:rFonts w:ascii="Times New Roman" w:eastAsia="仿宋" w:hAnsi="Times New Roman" w:cs="Times New Roman"/>
                <w:color w:val="000000"/>
              </w:rPr>
              <w:t>倪菊华</w:t>
            </w:r>
          </w:p>
        </w:tc>
        <w:tc>
          <w:tcPr>
            <w:tcW w:w="1018" w:type="dxa"/>
            <w:tcBorders>
              <w:top w:val="single" w:sz="6" w:space="0" w:color="auto"/>
              <w:left w:val="single" w:sz="6" w:space="0" w:color="auto"/>
              <w:bottom w:val="single" w:sz="6" w:space="0" w:color="auto"/>
              <w:right w:val="single" w:sz="6" w:space="0" w:color="auto"/>
            </w:tcBorders>
          </w:tcPr>
          <w:p w14:paraId="2A48D48D" w14:textId="77777777" w:rsidR="00DF7F78" w:rsidRPr="00022DCA" w:rsidRDefault="00DF7F78" w:rsidP="00022DCA">
            <w:pPr>
              <w:adjustRightInd w:val="0"/>
              <w:snapToGrid w:val="0"/>
              <w:jc w:val="center"/>
              <w:rPr>
                <w:rFonts w:ascii="仿宋" w:eastAsia="仿宋" w:hAnsi="仿宋" w:hint="eastAsia"/>
                <w:color w:val="000000"/>
              </w:rPr>
            </w:pPr>
            <w:r w:rsidRPr="00022DCA">
              <w:rPr>
                <w:rFonts w:ascii="仿宋" w:eastAsia="仿宋" w:hAnsi="仿宋" w:hint="eastAsia"/>
                <w:color w:val="000000"/>
              </w:rPr>
              <w:t>正高级</w:t>
            </w:r>
          </w:p>
        </w:tc>
        <w:tc>
          <w:tcPr>
            <w:tcW w:w="993" w:type="dxa"/>
            <w:tcBorders>
              <w:top w:val="single" w:sz="6" w:space="0" w:color="auto"/>
              <w:left w:val="single" w:sz="6" w:space="0" w:color="auto"/>
              <w:bottom w:val="single" w:sz="6" w:space="0" w:color="auto"/>
              <w:right w:val="single" w:sz="6" w:space="0" w:color="auto"/>
            </w:tcBorders>
            <w:vAlign w:val="center"/>
          </w:tcPr>
          <w:p w14:paraId="470EF88B" w14:textId="77777777" w:rsidR="00DF7F78" w:rsidRPr="00D156BF" w:rsidRDefault="00DF7F78" w:rsidP="00022DCA">
            <w:pPr>
              <w:adjustRightInd w:val="0"/>
              <w:snapToGrid w:val="0"/>
              <w:jc w:val="center"/>
              <w:rPr>
                <w:rFonts w:ascii="仿宋" w:eastAsia="仿宋" w:hAnsi="仿宋" w:hint="eastAsia"/>
                <w:color w:val="000000"/>
              </w:rPr>
            </w:pPr>
            <w:r>
              <w:rPr>
                <w:rFonts w:ascii="仿宋" w:eastAsia="仿宋" w:hAnsi="仿宋"/>
                <w:color w:val="000000"/>
              </w:rPr>
              <w:t>副主任</w:t>
            </w:r>
          </w:p>
        </w:tc>
        <w:tc>
          <w:tcPr>
            <w:tcW w:w="1250" w:type="dxa"/>
            <w:tcBorders>
              <w:top w:val="single" w:sz="6" w:space="0" w:color="auto"/>
              <w:left w:val="single" w:sz="6" w:space="0" w:color="auto"/>
              <w:bottom w:val="single" w:sz="6" w:space="0" w:color="auto"/>
              <w:right w:val="single" w:sz="6" w:space="0" w:color="auto"/>
            </w:tcBorders>
            <w:vAlign w:val="center"/>
          </w:tcPr>
          <w:p w14:paraId="2461C5BD" w14:textId="77777777" w:rsidR="00DF7F78" w:rsidRPr="00D156BF" w:rsidRDefault="00DF7F78" w:rsidP="00022DCA">
            <w:pPr>
              <w:adjustRightInd w:val="0"/>
              <w:snapToGrid w:val="0"/>
              <w:jc w:val="center"/>
              <w:rPr>
                <w:rFonts w:ascii="仿宋" w:eastAsia="仿宋" w:hAnsi="仿宋" w:hint="eastAsia"/>
                <w:color w:val="000000"/>
              </w:rPr>
            </w:pPr>
            <w:r w:rsidRPr="00D156BF">
              <w:rPr>
                <w:rFonts w:ascii="仿宋" w:eastAsia="仿宋" w:hAnsi="仿宋" w:hint="eastAsia"/>
                <w:color w:val="000000"/>
              </w:rPr>
              <w:t>管理</w:t>
            </w:r>
          </w:p>
        </w:tc>
        <w:tc>
          <w:tcPr>
            <w:tcW w:w="850" w:type="dxa"/>
            <w:tcBorders>
              <w:top w:val="single" w:sz="6" w:space="0" w:color="auto"/>
              <w:left w:val="single" w:sz="4" w:space="0" w:color="auto"/>
              <w:bottom w:val="single" w:sz="6" w:space="0" w:color="auto"/>
              <w:right w:val="single" w:sz="4" w:space="0" w:color="auto"/>
            </w:tcBorders>
            <w:vAlign w:val="center"/>
          </w:tcPr>
          <w:p w14:paraId="55EBA3F3" w14:textId="77777777" w:rsidR="00DF7F78" w:rsidRPr="00D156BF" w:rsidRDefault="00DF7F78" w:rsidP="00022DCA">
            <w:pPr>
              <w:adjustRightInd w:val="0"/>
              <w:snapToGrid w:val="0"/>
              <w:jc w:val="center"/>
              <w:rPr>
                <w:rFonts w:ascii="仿宋" w:eastAsia="仿宋" w:hAnsi="仿宋" w:hint="eastAsia"/>
                <w:color w:val="000000"/>
              </w:rPr>
            </w:pPr>
            <w:r w:rsidRPr="00D156BF">
              <w:rPr>
                <w:rFonts w:ascii="仿宋" w:eastAsia="仿宋" w:hAnsi="仿宋" w:hint="eastAsia"/>
                <w:color w:val="000000"/>
              </w:rPr>
              <w:t>博士</w:t>
            </w:r>
          </w:p>
        </w:tc>
        <w:tc>
          <w:tcPr>
            <w:tcW w:w="851" w:type="dxa"/>
            <w:tcBorders>
              <w:top w:val="single" w:sz="6" w:space="0" w:color="auto"/>
              <w:left w:val="single" w:sz="4" w:space="0" w:color="auto"/>
              <w:bottom w:val="single" w:sz="6" w:space="0" w:color="auto"/>
              <w:right w:val="single" w:sz="6" w:space="0" w:color="auto"/>
            </w:tcBorders>
            <w:vAlign w:val="center"/>
          </w:tcPr>
          <w:p w14:paraId="4BFD7546" w14:textId="77777777" w:rsidR="00DF7F78" w:rsidRPr="00D156BF" w:rsidRDefault="00DF7F78" w:rsidP="00022DCA">
            <w:pPr>
              <w:adjustRightInd w:val="0"/>
              <w:snapToGrid w:val="0"/>
              <w:jc w:val="center"/>
              <w:rPr>
                <w:rFonts w:ascii="仿宋" w:eastAsia="仿宋" w:hAnsi="仿宋" w:hint="eastAsia"/>
                <w:color w:val="000000"/>
              </w:rPr>
            </w:pPr>
          </w:p>
        </w:tc>
      </w:tr>
      <w:tr w:rsidR="00DF7F78" w14:paraId="4D080BC9" w14:textId="77777777" w:rsidTr="00DF7F78">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7BAD19F4" w14:textId="77777777" w:rsidR="00DF7F78" w:rsidRPr="00086867" w:rsidRDefault="00DF7F78" w:rsidP="00022DCA">
            <w:pPr>
              <w:adjustRightInd w:val="0"/>
              <w:snapToGrid w:val="0"/>
              <w:rPr>
                <w:rFonts w:ascii="Times New Roman" w:eastAsia="楷体" w:hAnsi="Times New Roman" w:cs="Times New Roman"/>
                <w:color w:val="000000" w:themeColor="text1"/>
              </w:rPr>
            </w:pPr>
            <w:r w:rsidRPr="00086867">
              <w:rPr>
                <w:rFonts w:ascii="Times New Roman" w:eastAsia="楷体" w:hAnsi="Times New Roman" w:cs="Times New Roman"/>
                <w:color w:val="000000" w:themeColor="text1"/>
              </w:rPr>
              <w:lastRenderedPageBreak/>
              <w:t xml:space="preserve"> 4</w:t>
            </w:r>
          </w:p>
        </w:tc>
        <w:tc>
          <w:tcPr>
            <w:tcW w:w="993" w:type="dxa"/>
            <w:tcBorders>
              <w:top w:val="single" w:sz="6" w:space="0" w:color="auto"/>
              <w:left w:val="single" w:sz="6" w:space="0" w:color="auto"/>
              <w:bottom w:val="single" w:sz="6" w:space="0" w:color="auto"/>
              <w:right w:val="single" w:sz="6" w:space="0" w:color="auto"/>
            </w:tcBorders>
            <w:vAlign w:val="center"/>
          </w:tcPr>
          <w:p w14:paraId="3AC9A35F" w14:textId="77777777" w:rsidR="00DF7F78" w:rsidRPr="00086867" w:rsidRDefault="00DF7F78" w:rsidP="00022DCA">
            <w:pPr>
              <w:adjustRightInd w:val="0"/>
              <w:snapToGrid w:val="0"/>
              <w:jc w:val="center"/>
              <w:rPr>
                <w:rFonts w:ascii="Times New Roman" w:eastAsia="仿宋" w:hAnsi="Times New Roman" w:cs="Times New Roman"/>
                <w:color w:val="000000" w:themeColor="text1"/>
              </w:rPr>
            </w:pPr>
            <w:proofErr w:type="gramStart"/>
            <w:r w:rsidRPr="00086867">
              <w:rPr>
                <w:rFonts w:ascii="Times New Roman" w:eastAsia="仿宋" w:hAnsi="Times New Roman" w:cs="Times New Roman"/>
                <w:color w:val="000000" w:themeColor="text1"/>
              </w:rPr>
              <w:t>张卫光</w:t>
            </w:r>
            <w:proofErr w:type="gramEnd"/>
          </w:p>
        </w:tc>
        <w:tc>
          <w:tcPr>
            <w:tcW w:w="1018" w:type="dxa"/>
            <w:tcBorders>
              <w:top w:val="single" w:sz="6" w:space="0" w:color="auto"/>
              <w:left w:val="single" w:sz="6" w:space="0" w:color="auto"/>
              <w:bottom w:val="single" w:sz="6" w:space="0" w:color="auto"/>
              <w:right w:val="single" w:sz="6" w:space="0" w:color="auto"/>
            </w:tcBorders>
          </w:tcPr>
          <w:p w14:paraId="466CB5E9" w14:textId="77777777" w:rsidR="00DF7F78" w:rsidRPr="00022DCA" w:rsidRDefault="00DF7F78" w:rsidP="00022DCA">
            <w:pPr>
              <w:adjustRightInd w:val="0"/>
              <w:snapToGrid w:val="0"/>
              <w:jc w:val="center"/>
              <w:rPr>
                <w:rFonts w:ascii="仿宋" w:eastAsia="仿宋" w:hAnsi="仿宋" w:hint="eastAsia"/>
                <w:color w:val="000000"/>
              </w:rPr>
            </w:pPr>
            <w:r w:rsidRPr="00022DCA">
              <w:rPr>
                <w:rFonts w:ascii="仿宋" w:eastAsia="仿宋" w:hAnsi="仿宋" w:hint="eastAsia"/>
                <w:color w:val="000000"/>
              </w:rPr>
              <w:t>正高级</w:t>
            </w:r>
          </w:p>
        </w:tc>
        <w:tc>
          <w:tcPr>
            <w:tcW w:w="993" w:type="dxa"/>
            <w:tcBorders>
              <w:top w:val="single" w:sz="6" w:space="0" w:color="auto"/>
              <w:left w:val="single" w:sz="6" w:space="0" w:color="auto"/>
              <w:bottom w:val="single" w:sz="6" w:space="0" w:color="auto"/>
              <w:right w:val="single" w:sz="6" w:space="0" w:color="auto"/>
            </w:tcBorders>
            <w:vAlign w:val="center"/>
          </w:tcPr>
          <w:p w14:paraId="538B7945" w14:textId="77777777" w:rsidR="00DF7F78" w:rsidRDefault="00DF7F78" w:rsidP="00022DCA">
            <w:pPr>
              <w:adjustRightInd w:val="0"/>
              <w:snapToGrid w:val="0"/>
              <w:jc w:val="center"/>
              <w:rPr>
                <w:rFonts w:ascii="仿宋" w:eastAsia="仿宋" w:hAnsi="仿宋" w:hint="eastAsia"/>
                <w:color w:val="000000" w:themeColor="text1"/>
              </w:rPr>
            </w:pPr>
            <w:r>
              <w:rPr>
                <w:rFonts w:ascii="仿宋" w:eastAsia="仿宋" w:hAnsi="仿宋" w:hint="eastAsia"/>
                <w:color w:val="000000" w:themeColor="text1"/>
              </w:rPr>
              <w:t>副主任</w:t>
            </w:r>
          </w:p>
        </w:tc>
        <w:tc>
          <w:tcPr>
            <w:tcW w:w="1250" w:type="dxa"/>
            <w:tcBorders>
              <w:top w:val="single" w:sz="6" w:space="0" w:color="auto"/>
              <w:left w:val="single" w:sz="6" w:space="0" w:color="auto"/>
              <w:bottom w:val="single" w:sz="6" w:space="0" w:color="auto"/>
              <w:right w:val="single" w:sz="6" w:space="0" w:color="auto"/>
            </w:tcBorders>
            <w:vAlign w:val="center"/>
          </w:tcPr>
          <w:p w14:paraId="28B82CCD" w14:textId="77777777" w:rsidR="00DF7F78" w:rsidRDefault="00DF7F78" w:rsidP="00022DCA">
            <w:pPr>
              <w:adjustRightInd w:val="0"/>
              <w:snapToGrid w:val="0"/>
              <w:jc w:val="center"/>
              <w:rPr>
                <w:rFonts w:ascii="仿宋" w:eastAsia="仿宋" w:hAnsi="仿宋" w:hint="eastAsia"/>
                <w:color w:val="000000" w:themeColor="text1"/>
              </w:rPr>
            </w:pPr>
            <w:r w:rsidRPr="003245A3">
              <w:rPr>
                <w:rFonts w:ascii="仿宋" w:eastAsia="仿宋" w:hAnsi="仿宋" w:hint="eastAsia"/>
                <w:color w:val="000000" w:themeColor="text1"/>
                <w:sz w:val="22"/>
              </w:rPr>
              <w:t>管理</w:t>
            </w:r>
          </w:p>
        </w:tc>
        <w:tc>
          <w:tcPr>
            <w:tcW w:w="850" w:type="dxa"/>
            <w:tcBorders>
              <w:top w:val="single" w:sz="6" w:space="0" w:color="auto"/>
              <w:left w:val="single" w:sz="4" w:space="0" w:color="auto"/>
              <w:bottom w:val="single" w:sz="6" w:space="0" w:color="auto"/>
              <w:right w:val="single" w:sz="4" w:space="0" w:color="auto"/>
            </w:tcBorders>
            <w:vAlign w:val="center"/>
          </w:tcPr>
          <w:p w14:paraId="3C9B7B0E" w14:textId="77777777" w:rsidR="00DF7F78" w:rsidRDefault="00DF7F78" w:rsidP="00022DCA">
            <w:pPr>
              <w:adjustRightInd w:val="0"/>
              <w:snapToGrid w:val="0"/>
              <w:jc w:val="center"/>
              <w:rPr>
                <w:rFonts w:ascii="仿宋" w:eastAsia="仿宋" w:hAnsi="仿宋" w:hint="eastAsia"/>
                <w:color w:val="000000" w:themeColor="text1"/>
              </w:rPr>
            </w:pPr>
            <w:r>
              <w:rPr>
                <w:rFonts w:ascii="仿宋" w:eastAsia="仿宋" w:hAnsi="仿宋" w:hint="eastAsia"/>
                <w:color w:val="000000" w:themeColor="text1"/>
              </w:rPr>
              <w:t>博士</w:t>
            </w:r>
          </w:p>
        </w:tc>
        <w:tc>
          <w:tcPr>
            <w:tcW w:w="851" w:type="dxa"/>
            <w:tcBorders>
              <w:top w:val="single" w:sz="6" w:space="0" w:color="auto"/>
              <w:left w:val="single" w:sz="4" w:space="0" w:color="auto"/>
              <w:bottom w:val="single" w:sz="6" w:space="0" w:color="auto"/>
              <w:right w:val="single" w:sz="6" w:space="0" w:color="auto"/>
            </w:tcBorders>
            <w:vAlign w:val="center"/>
          </w:tcPr>
          <w:p w14:paraId="33CCA5F9" w14:textId="77777777" w:rsidR="00DF7F78" w:rsidRDefault="00DF7F78" w:rsidP="00022DCA">
            <w:pPr>
              <w:adjustRightInd w:val="0"/>
              <w:snapToGrid w:val="0"/>
              <w:jc w:val="center"/>
              <w:rPr>
                <w:rFonts w:ascii="仿宋" w:eastAsia="仿宋" w:hAnsi="仿宋" w:hint="eastAsia"/>
                <w:color w:val="000000" w:themeColor="text1"/>
              </w:rPr>
            </w:pPr>
          </w:p>
        </w:tc>
      </w:tr>
      <w:tr w:rsidR="00DF7F78" w14:paraId="6A2222FC" w14:textId="77777777" w:rsidTr="00DF7F78">
        <w:trPr>
          <w:trHeight w:val="435"/>
        </w:trPr>
        <w:tc>
          <w:tcPr>
            <w:tcW w:w="567" w:type="dxa"/>
            <w:tcBorders>
              <w:top w:val="single" w:sz="6" w:space="0" w:color="auto"/>
              <w:left w:val="single" w:sz="6" w:space="0" w:color="auto"/>
              <w:bottom w:val="single" w:sz="6" w:space="0" w:color="auto"/>
              <w:right w:val="single" w:sz="6" w:space="0" w:color="auto"/>
            </w:tcBorders>
            <w:vAlign w:val="center"/>
          </w:tcPr>
          <w:p w14:paraId="48B8FF0D" w14:textId="77777777" w:rsidR="00DF7F78" w:rsidRPr="00086867" w:rsidRDefault="00DF7F78" w:rsidP="00022DCA">
            <w:pPr>
              <w:adjustRightInd w:val="0"/>
              <w:snapToGrid w:val="0"/>
              <w:rPr>
                <w:rFonts w:ascii="Times New Roman" w:eastAsia="楷体" w:hAnsi="Times New Roman" w:cs="Times New Roman"/>
                <w:color w:val="000000" w:themeColor="text1"/>
              </w:rPr>
            </w:pPr>
            <w:r w:rsidRPr="00086867">
              <w:rPr>
                <w:rFonts w:ascii="Times New Roman" w:eastAsia="楷体" w:hAnsi="Times New Roman" w:cs="Times New Roman"/>
                <w:color w:val="000000" w:themeColor="text1"/>
              </w:rPr>
              <w:t xml:space="preserve"> 5</w:t>
            </w:r>
          </w:p>
        </w:tc>
        <w:tc>
          <w:tcPr>
            <w:tcW w:w="993" w:type="dxa"/>
            <w:tcBorders>
              <w:top w:val="single" w:sz="6" w:space="0" w:color="auto"/>
              <w:left w:val="single" w:sz="6" w:space="0" w:color="auto"/>
              <w:bottom w:val="single" w:sz="6" w:space="0" w:color="auto"/>
              <w:right w:val="single" w:sz="6" w:space="0" w:color="auto"/>
            </w:tcBorders>
            <w:vAlign w:val="center"/>
          </w:tcPr>
          <w:p w14:paraId="7C1D782D" w14:textId="77777777" w:rsidR="00DF7F78" w:rsidRPr="00086867" w:rsidRDefault="00DF7F78" w:rsidP="00022DCA">
            <w:pPr>
              <w:adjustRightInd w:val="0"/>
              <w:snapToGrid w:val="0"/>
              <w:jc w:val="center"/>
              <w:rPr>
                <w:rFonts w:ascii="Times New Roman" w:eastAsia="仿宋" w:hAnsi="Times New Roman" w:cs="Times New Roman"/>
              </w:rPr>
            </w:pPr>
            <w:proofErr w:type="gramStart"/>
            <w:r w:rsidRPr="00086867">
              <w:rPr>
                <w:rFonts w:ascii="Times New Roman" w:eastAsia="仿宋" w:hAnsi="Times New Roman" w:cs="Times New Roman"/>
              </w:rPr>
              <w:t>王月丹</w:t>
            </w:r>
            <w:proofErr w:type="gramEnd"/>
          </w:p>
        </w:tc>
        <w:tc>
          <w:tcPr>
            <w:tcW w:w="1018" w:type="dxa"/>
            <w:tcBorders>
              <w:top w:val="single" w:sz="6" w:space="0" w:color="auto"/>
              <w:left w:val="single" w:sz="6" w:space="0" w:color="auto"/>
              <w:bottom w:val="single" w:sz="6" w:space="0" w:color="auto"/>
              <w:right w:val="single" w:sz="6" w:space="0" w:color="auto"/>
            </w:tcBorders>
          </w:tcPr>
          <w:p w14:paraId="70E3D099" w14:textId="77777777" w:rsidR="00DF7F78" w:rsidRPr="00022DCA" w:rsidRDefault="00DF7F78" w:rsidP="00022DCA">
            <w:pPr>
              <w:adjustRightInd w:val="0"/>
              <w:snapToGrid w:val="0"/>
              <w:jc w:val="center"/>
              <w:rPr>
                <w:rFonts w:ascii="仿宋" w:eastAsia="仿宋" w:hAnsi="仿宋" w:hint="eastAsia"/>
                <w:color w:val="000000"/>
              </w:rPr>
            </w:pPr>
            <w:r w:rsidRPr="00022DCA">
              <w:rPr>
                <w:rFonts w:ascii="仿宋" w:eastAsia="仿宋" w:hAnsi="仿宋" w:hint="eastAsia"/>
                <w:color w:val="000000"/>
              </w:rPr>
              <w:t>正高级</w:t>
            </w:r>
          </w:p>
        </w:tc>
        <w:tc>
          <w:tcPr>
            <w:tcW w:w="993" w:type="dxa"/>
            <w:tcBorders>
              <w:top w:val="single" w:sz="6" w:space="0" w:color="auto"/>
              <w:left w:val="single" w:sz="6" w:space="0" w:color="auto"/>
              <w:bottom w:val="single" w:sz="6" w:space="0" w:color="auto"/>
              <w:right w:val="single" w:sz="6" w:space="0" w:color="auto"/>
            </w:tcBorders>
            <w:vAlign w:val="center"/>
          </w:tcPr>
          <w:p w14:paraId="6EC67C95" w14:textId="77777777" w:rsidR="00DF7F78" w:rsidRPr="00D156BF" w:rsidRDefault="00DF7F78" w:rsidP="00022DCA">
            <w:pPr>
              <w:adjustRightInd w:val="0"/>
              <w:snapToGrid w:val="0"/>
              <w:jc w:val="center"/>
              <w:rPr>
                <w:rFonts w:ascii="仿宋" w:eastAsia="仿宋" w:hAnsi="仿宋" w:hint="eastAsia"/>
              </w:rPr>
            </w:pPr>
            <w:r>
              <w:rPr>
                <w:rFonts w:ascii="仿宋" w:eastAsia="仿宋" w:hAnsi="仿宋"/>
              </w:rPr>
              <w:t>副主任</w:t>
            </w:r>
          </w:p>
        </w:tc>
        <w:tc>
          <w:tcPr>
            <w:tcW w:w="1250" w:type="dxa"/>
            <w:tcBorders>
              <w:top w:val="single" w:sz="6" w:space="0" w:color="auto"/>
              <w:left w:val="single" w:sz="6" w:space="0" w:color="auto"/>
              <w:bottom w:val="single" w:sz="6" w:space="0" w:color="auto"/>
              <w:right w:val="single" w:sz="6" w:space="0" w:color="auto"/>
            </w:tcBorders>
            <w:vAlign w:val="center"/>
          </w:tcPr>
          <w:p w14:paraId="4FA65BD6" w14:textId="77777777" w:rsidR="00DF7F78" w:rsidRPr="00D156BF" w:rsidRDefault="00DF7F78" w:rsidP="00022DCA">
            <w:pPr>
              <w:adjustRightInd w:val="0"/>
              <w:snapToGrid w:val="0"/>
              <w:jc w:val="center"/>
              <w:rPr>
                <w:rFonts w:ascii="仿宋" w:eastAsia="仿宋" w:hAnsi="仿宋" w:hint="eastAsia"/>
              </w:rPr>
            </w:pPr>
            <w:r w:rsidRPr="00D156BF">
              <w:rPr>
                <w:rFonts w:ascii="仿宋" w:eastAsia="仿宋" w:hAnsi="仿宋" w:hint="eastAsia"/>
              </w:rPr>
              <w:t>管理</w:t>
            </w:r>
          </w:p>
        </w:tc>
        <w:tc>
          <w:tcPr>
            <w:tcW w:w="850" w:type="dxa"/>
            <w:tcBorders>
              <w:top w:val="single" w:sz="6" w:space="0" w:color="auto"/>
              <w:left w:val="single" w:sz="4" w:space="0" w:color="auto"/>
              <w:bottom w:val="single" w:sz="6" w:space="0" w:color="auto"/>
              <w:right w:val="single" w:sz="4" w:space="0" w:color="auto"/>
            </w:tcBorders>
            <w:vAlign w:val="center"/>
          </w:tcPr>
          <w:p w14:paraId="3C1DF663" w14:textId="77777777" w:rsidR="00DF7F78" w:rsidRPr="00D156BF" w:rsidRDefault="00DF7F78" w:rsidP="00022DCA">
            <w:pPr>
              <w:adjustRightInd w:val="0"/>
              <w:snapToGrid w:val="0"/>
              <w:jc w:val="center"/>
              <w:rPr>
                <w:rFonts w:ascii="仿宋" w:eastAsia="仿宋" w:hAnsi="仿宋" w:hint="eastAsia"/>
              </w:rPr>
            </w:pPr>
            <w:r w:rsidRPr="00D156BF">
              <w:rPr>
                <w:rFonts w:ascii="仿宋" w:eastAsia="仿宋" w:hAnsi="仿宋" w:hint="eastAsia"/>
              </w:rPr>
              <w:t>博士</w:t>
            </w:r>
          </w:p>
        </w:tc>
        <w:tc>
          <w:tcPr>
            <w:tcW w:w="851" w:type="dxa"/>
            <w:tcBorders>
              <w:top w:val="single" w:sz="6" w:space="0" w:color="auto"/>
              <w:left w:val="single" w:sz="4" w:space="0" w:color="auto"/>
              <w:bottom w:val="single" w:sz="6" w:space="0" w:color="auto"/>
              <w:right w:val="single" w:sz="6" w:space="0" w:color="auto"/>
            </w:tcBorders>
            <w:vAlign w:val="center"/>
          </w:tcPr>
          <w:p w14:paraId="6481FF0B" w14:textId="77777777" w:rsidR="00DF7F78" w:rsidRPr="00D156BF" w:rsidRDefault="00DF7F78" w:rsidP="00022DCA">
            <w:pPr>
              <w:adjustRightInd w:val="0"/>
              <w:snapToGrid w:val="0"/>
              <w:jc w:val="center"/>
              <w:rPr>
                <w:rFonts w:ascii="仿宋" w:eastAsia="仿宋" w:hAnsi="仿宋" w:hint="eastAsia"/>
              </w:rPr>
            </w:pPr>
          </w:p>
        </w:tc>
      </w:tr>
    </w:tbl>
    <w:p w14:paraId="3AA4FD28" w14:textId="77777777" w:rsidR="00E70BFF" w:rsidRDefault="00601BFF">
      <w:pPr>
        <w:spacing w:beforeLines="50" w:before="163"/>
        <w:ind w:firstLineChars="200" w:firstLine="480"/>
        <w:rPr>
          <w:rFonts w:ascii="楷体" w:eastAsia="楷体" w:hAnsi="楷体" w:hint="eastAsia"/>
          <w:color w:val="000000" w:themeColor="text1"/>
        </w:rPr>
      </w:pPr>
      <w:r>
        <w:rPr>
          <w:rFonts w:ascii="楷体" w:eastAsia="楷体" w:hAnsi="楷体" w:cs="仿宋_GB2312" w:hint="eastAsia"/>
          <w:bCs/>
          <w:color w:val="000000" w:themeColor="text1"/>
        </w:rPr>
        <w:t>注：（1）固定人员：</w:t>
      </w:r>
      <w:r>
        <w:rPr>
          <w:rFonts w:ascii="楷体" w:eastAsia="楷体" w:hAnsi="楷体" w:cs="仿宋_GB2312" w:hint="eastAsia"/>
          <w:color w:val="000000" w:themeColor="text1"/>
        </w:rPr>
        <w:t>指经过核定的属于示范中心编制的人员。（2）</w:t>
      </w:r>
      <w:r>
        <w:rPr>
          <w:rFonts w:ascii="楷体" w:eastAsia="楷体" w:hAnsi="楷体" w:cs="宋体" w:hint="eastAsia"/>
          <w:bCs/>
          <w:color w:val="000000" w:themeColor="text1"/>
        </w:rPr>
        <w:t>示范中心职务：</w:t>
      </w:r>
      <w:r>
        <w:rPr>
          <w:rFonts w:ascii="楷体" w:eastAsia="楷体" w:hAnsi="楷体" w:hint="eastAsia"/>
          <w:color w:val="000000" w:themeColor="text1"/>
        </w:rPr>
        <w:t>示范中心主任、副主任。（3）</w:t>
      </w:r>
      <w:r>
        <w:rPr>
          <w:rFonts w:ascii="楷体" w:eastAsia="楷体" w:hAnsi="楷体" w:cs="宋体" w:hint="eastAsia"/>
          <w:bCs/>
          <w:color w:val="000000" w:themeColor="text1"/>
        </w:rPr>
        <w:t>工作性质：</w:t>
      </w:r>
      <w:r>
        <w:rPr>
          <w:rFonts w:ascii="楷体" w:eastAsia="楷体" w:hAnsi="楷体" w:hint="eastAsia"/>
          <w:color w:val="000000" w:themeColor="text1"/>
        </w:rPr>
        <w:t>教学、技术、管理、其他。</w:t>
      </w:r>
      <w:r>
        <w:rPr>
          <w:rFonts w:ascii="楷体" w:eastAsia="楷体" w:hAnsi="楷体" w:hint="eastAsia"/>
          <w:color w:val="FF0000"/>
        </w:rPr>
        <w:t>具有多种性质的，选填其中主要工作性质即可。</w:t>
      </w:r>
      <w:r>
        <w:rPr>
          <w:rFonts w:ascii="楷体" w:eastAsia="楷体" w:hAnsi="楷体" w:hint="eastAsia"/>
          <w:color w:val="000000" w:themeColor="text1"/>
        </w:rPr>
        <w:t>（4）</w:t>
      </w:r>
      <w:r>
        <w:rPr>
          <w:rFonts w:ascii="楷体" w:eastAsia="楷体" w:hAnsi="楷体" w:cs="宋体"/>
          <w:bCs/>
          <w:color w:val="000000" w:themeColor="text1"/>
        </w:rPr>
        <w:t>学位：</w:t>
      </w:r>
      <w:r>
        <w:rPr>
          <w:rFonts w:ascii="楷体" w:eastAsia="楷体" w:hAnsi="楷体"/>
          <w:color w:val="000000" w:themeColor="text1"/>
        </w:rPr>
        <w:t>博士、硕士、学士、其</w:t>
      </w:r>
      <w:r>
        <w:rPr>
          <w:rFonts w:ascii="楷体" w:eastAsia="楷体" w:hAnsi="楷体" w:hint="eastAsia"/>
          <w:color w:val="000000" w:themeColor="text1"/>
        </w:rPr>
        <w:t>他</w:t>
      </w:r>
      <w:r>
        <w:rPr>
          <w:rFonts w:ascii="楷体" w:eastAsia="楷体" w:hAnsi="楷体"/>
          <w:color w:val="000000" w:themeColor="text1"/>
        </w:rPr>
        <w:t>，一般以学位证书为准</w:t>
      </w:r>
      <w:r>
        <w:rPr>
          <w:rFonts w:ascii="楷体" w:eastAsia="楷体" w:hAnsi="楷体" w:hint="eastAsia"/>
          <w:color w:val="000000" w:themeColor="text1"/>
        </w:rPr>
        <w:t>。（5）</w:t>
      </w:r>
      <w:r>
        <w:rPr>
          <w:rFonts w:ascii="楷体" w:eastAsia="楷体" w:hAnsi="楷体" w:hint="eastAsia"/>
          <w:bCs/>
          <w:color w:val="000000" w:themeColor="text1"/>
        </w:rPr>
        <w:t>备注：</w:t>
      </w:r>
      <w:r>
        <w:rPr>
          <w:rFonts w:ascii="楷体" w:eastAsia="楷体" w:hAnsi="楷体" w:hint="eastAsia"/>
          <w:color w:val="000000" w:themeColor="text1"/>
        </w:rPr>
        <w:t>是否院士、博士生导师、杰出青年基金获得者、长江学者等，获得时间。</w:t>
      </w:r>
    </w:p>
    <w:p w14:paraId="6690B8AD" w14:textId="77777777" w:rsidR="00E70BFF" w:rsidRDefault="00601BFF">
      <w:pPr>
        <w:spacing w:beforeLines="50" w:before="163" w:afterLines="50" w:after="163"/>
        <w:ind w:firstLineChars="200" w:firstLine="560"/>
        <w:rPr>
          <w:rFonts w:ascii="黑体" w:eastAsia="黑体" w:hAnsi="黑体" w:cs="仿宋_GB2312" w:hint="eastAsia"/>
          <w:bCs/>
          <w:color w:val="FF0000"/>
          <w:sz w:val="28"/>
          <w:szCs w:val="28"/>
        </w:rPr>
      </w:pPr>
      <w:r>
        <w:rPr>
          <w:rFonts w:ascii="黑体" w:eastAsia="黑体" w:hAnsi="黑体" w:hint="eastAsia"/>
          <w:bCs/>
          <w:color w:val="FF0000"/>
          <w:sz w:val="28"/>
          <w:szCs w:val="28"/>
        </w:rPr>
        <w:t>（二）本年度</w:t>
      </w:r>
      <w:r>
        <w:rPr>
          <w:rFonts w:ascii="黑体" w:eastAsia="黑体" w:hAnsi="黑体" w:cs="仿宋_GB2312" w:hint="eastAsia"/>
          <w:bCs/>
          <w:color w:val="FF0000"/>
          <w:sz w:val="28"/>
          <w:szCs w:val="28"/>
        </w:rPr>
        <w:t>兼职人员情况</w:t>
      </w:r>
    </w:p>
    <w:tbl>
      <w:tblPr>
        <w:tblW w:w="7089" w:type="dxa"/>
        <w:jc w:val="center"/>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9"/>
        <w:gridCol w:w="993"/>
        <w:gridCol w:w="993"/>
        <w:gridCol w:w="850"/>
        <w:gridCol w:w="1276"/>
        <w:gridCol w:w="992"/>
        <w:gridCol w:w="1386"/>
      </w:tblGrid>
      <w:tr w:rsidR="00DF7F78" w14:paraId="4BB37317" w14:textId="77777777" w:rsidTr="00DF7F78">
        <w:trPr>
          <w:trHeight w:val="609"/>
          <w:jc w:val="center"/>
        </w:trPr>
        <w:tc>
          <w:tcPr>
            <w:tcW w:w="599" w:type="dxa"/>
            <w:tcBorders>
              <w:top w:val="single" w:sz="6" w:space="0" w:color="auto"/>
              <w:left w:val="single" w:sz="6" w:space="0" w:color="auto"/>
              <w:bottom w:val="single" w:sz="6" w:space="0" w:color="auto"/>
              <w:right w:val="single" w:sz="6" w:space="0" w:color="auto"/>
            </w:tcBorders>
            <w:vAlign w:val="center"/>
          </w:tcPr>
          <w:p w14:paraId="5909BA2F" w14:textId="77777777" w:rsidR="00DF7F78" w:rsidRDefault="00DF7F78" w:rsidP="00573912">
            <w:pPr>
              <w:jc w:val="center"/>
              <w:rPr>
                <w:rFonts w:ascii="黑体" w:eastAsia="黑体" w:hAnsi="黑体" w:cs="宋体" w:hint="eastAsia"/>
                <w:color w:val="FF0000"/>
              </w:rPr>
            </w:pPr>
            <w:r>
              <w:rPr>
                <w:rFonts w:ascii="黑体" w:eastAsia="黑体" w:hAnsi="黑体" w:cs="宋体" w:hint="eastAsia"/>
                <w:color w:val="FF0000"/>
              </w:rPr>
              <w:t>序号</w:t>
            </w:r>
          </w:p>
        </w:tc>
        <w:tc>
          <w:tcPr>
            <w:tcW w:w="993" w:type="dxa"/>
            <w:tcBorders>
              <w:top w:val="single" w:sz="6" w:space="0" w:color="auto"/>
              <w:left w:val="single" w:sz="6" w:space="0" w:color="auto"/>
              <w:bottom w:val="single" w:sz="6" w:space="0" w:color="auto"/>
              <w:right w:val="single" w:sz="6" w:space="0" w:color="auto"/>
            </w:tcBorders>
            <w:vAlign w:val="center"/>
          </w:tcPr>
          <w:p w14:paraId="65388825" w14:textId="77777777" w:rsidR="00DF7F78" w:rsidRDefault="00DF7F78">
            <w:pPr>
              <w:jc w:val="center"/>
              <w:rPr>
                <w:rFonts w:ascii="黑体" w:eastAsia="黑体" w:hAnsi="黑体" w:cs="宋体" w:hint="eastAsia"/>
                <w:color w:val="FF0000"/>
              </w:rPr>
            </w:pPr>
            <w:r>
              <w:rPr>
                <w:rFonts w:ascii="黑体" w:eastAsia="黑体" w:hAnsi="黑体" w:cs="宋体" w:hint="eastAsia"/>
                <w:color w:val="FF0000"/>
              </w:rPr>
              <w:t>姓名</w:t>
            </w:r>
          </w:p>
        </w:tc>
        <w:tc>
          <w:tcPr>
            <w:tcW w:w="993" w:type="dxa"/>
            <w:tcBorders>
              <w:top w:val="single" w:sz="6" w:space="0" w:color="auto"/>
              <w:left w:val="single" w:sz="6" w:space="0" w:color="auto"/>
              <w:bottom w:val="single" w:sz="6" w:space="0" w:color="auto"/>
              <w:right w:val="single" w:sz="6" w:space="0" w:color="auto"/>
            </w:tcBorders>
            <w:vAlign w:val="center"/>
          </w:tcPr>
          <w:p w14:paraId="5E9C6CCE" w14:textId="77777777" w:rsidR="00DF7F78" w:rsidRDefault="00DF7F78">
            <w:pPr>
              <w:jc w:val="center"/>
              <w:rPr>
                <w:rFonts w:ascii="黑体" w:eastAsia="黑体" w:hAnsi="黑体" w:cs="宋体" w:hint="eastAsia"/>
                <w:color w:val="FF0000"/>
              </w:rPr>
            </w:pPr>
            <w:r>
              <w:rPr>
                <w:rFonts w:ascii="黑体" w:eastAsia="黑体" w:hAnsi="黑体" w:cs="宋体" w:hint="eastAsia"/>
                <w:color w:val="FF0000"/>
              </w:rPr>
              <w:t>职称</w:t>
            </w:r>
          </w:p>
        </w:tc>
        <w:tc>
          <w:tcPr>
            <w:tcW w:w="850" w:type="dxa"/>
            <w:tcBorders>
              <w:top w:val="single" w:sz="6" w:space="0" w:color="auto"/>
              <w:left w:val="single" w:sz="6" w:space="0" w:color="auto"/>
              <w:bottom w:val="single" w:sz="6" w:space="0" w:color="auto"/>
              <w:right w:val="single" w:sz="6" w:space="0" w:color="auto"/>
            </w:tcBorders>
            <w:vAlign w:val="center"/>
          </w:tcPr>
          <w:p w14:paraId="3207089B" w14:textId="77777777" w:rsidR="00DF7F78" w:rsidRDefault="00DF7F78">
            <w:pPr>
              <w:jc w:val="center"/>
              <w:rPr>
                <w:rFonts w:ascii="黑体" w:eastAsia="黑体" w:hAnsi="黑体" w:cs="宋体" w:hint="eastAsia"/>
                <w:color w:val="FF0000"/>
              </w:rPr>
            </w:pPr>
            <w:r>
              <w:rPr>
                <w:rFonts w:ascii="黑体" w:eastAsia="黑体" w:hAnsi="黑体" w:cs="宋体" w:hint="eastAsia"/>
                <w:color w:val="FF0000"/>
              </w:rPr>
              <w:t>职务</w:t>
            </w:r>
          </w:p>
        </w:tc>
        <w:tc>
          <w:tcPr>
            <w:tcW w:w="1276" w:type="dxa"/>
            <w:tcBorders>
              <w:top w:val="single" w:sz="6" w:space="0" w:color="auto"/>
              <w:left w:val="single" w:sz="6" w:space="0" w:color="auto"/>
              <w:bottom w:val="single" w:sz="6" w:space="0" w:color="auto"/>
              <w:right w:val="single" w:sz="6" w:space="0" w:color="auto"/>
            </w:tcBorders>
            <w:vAlign w:val="center"/>
          </w:tcPr>
          <w:p w14:paraId="52E2001E" w14:textId="77777777" w:rsidR="00DF7F78" w:rsidRDefault="00DF7F78">
            <w:pPr>
              <w:jc w:val="center"/>
              <w:rPr>
                <w:rFonts w:ascii="黑体" w:eastAsia="黑体" w:hAnsi="黑体" w:cs="宋体" w:hint="eastAsia"/>
                <w:color w:val="FF0000"/>
              </w:rPr>
            </w:pPr>
            <w:r>
              <w:rPr>
                <w:rFonts w:ascii="黑体" w:eastAsia="黑体" w:hAnsi="黑体" w:cs="宋体" w:hint="eastAsia"/>
                <w:color w:val="FF0000"/>
              </w:rPr>
              <w:t>工作性质</w:t>
            </w:r>
          </w:p>
        </w:tc>
        <w:tc>
          <w:tcPr>
            <w:tcW w:w="992" w:type="dxa"/>
            <w:tcBorders>
              <w:top w:val="single" w:sz="6" w:space="0" w:color="auto"/>
              <w:left w:val="single" w:sz="4" w:space="0" w:color="auto"/>
              <w:bottom w:val="single" w:sz="6" w:space="0" w:color="auto"/>
              <w:right w:val="single" w:sz="4" w:space="0" w:color="auto"/>
            </w:tcBorders>
            <w:vAlign w:val="center"/>
          </w:tcPr>
          <w:p w14:paraId="432B689F" w14:textId="77777777" w:rsidR="00DF7F78" w:rsidRDefault="00DF7F78">
            <w:pPr>
              <w:jc w:val="center"/>
              <w:rPr>
                <w:rFonts w:ascii="黑体" w:eastAsia="黑体" w:hAnsi="黑体" w:cs="宋体" w:hint="eastAsia"/>
                <w:color w:val="FF0000"/>
              </w:rPr>
            </w:pPr>
            <w:r>
              <w:rPr>
                <w:rFonts w:ascii="黑体" w:eastAsia="黑体" w:hAnsi="黑体" w:cs="宋体" w:hint="eastAsia"/>
                <w:color w:val="FF0000"/>
              </w:rPr>
              <w:t>学位</w:t>
            </w:r>
          </w:p>
        </w:tc>
        <w:tc>
          <w:tcPr>
            <w:tcW w:w="1386" w:type="dxa"/>
            <w:tcBorders>
              <w:top w:val="single" w:sz="6" w:space="0" w:color="auto"/>
              <w:left w:val="single" w:sz="4" w:space="0" w:color="auto"/>
              <w:bottom w:val="single" w:sz="6" w:space="0" w:color="auto"/>
              <w:right w:val="single" w:sz="6" w:space="0" w:color="auto"/>
            </w:tcBorders>
            <w:vAlign w:val="center"/>
          </w:tcPr>
          <w:p w14:paraId="735980E9" w14:textId="77777777" w:rsidR="00DF7F78" w:rsidRDefault="00DF7F78">
            <w:pPr>
              <w:jc w:val="center"/>
              <w:rPr>
                <w:rFonts w:ascii="黑体" w:eastAsia="黑体" w:hAnsi="黑体" w:cs="宋体" w:hint="eastAsia"/>
                <w:color w:val="FF0000"/>
              </w:rPr>
            </w:pPr>
            <w:r>
              <w:rPr>
                <w:rFonts w:ascii="黑体" w:eastAsia="黑体" w:hAnsi="黑体" w:cs="宋体" w:hint="eastAsia"/>
                <w:color w:val="FF0000"/>
              </w:rPr>
              <w:t>备注</w:t>
            </w:r>
          </w:p>
        </w:tc>
      </w:tr>
      <w:tr w:rsidR="00DF7F78" w14:paraId="31B08DE2" w14:textId="77777777" w:rsidTr="00DF7F78">
        <w:trPr>
          <w:trHeight w:val="432"/>
          <w:jc w:val="center"/>
        </w:trPr>
        <w:tc>
          <w:tcPr>
            <w:tcW w:w="599" w:type="dxa"/>
            <w:tcBorders>
              <w:top w:val="single" w:sz="6" w:space="0" w:color="auto"/>
              <w:left w:val="single" w:sz="6" w:space="0" w:color="auto"/>
              <w:bottom w:val="single" w:sz="6" w:space="0" w:color="auto"/>
              <w:right w:val="single" w:sz="6" w:space="0" w:color="auto"/>
            </w:tcBorders>
            <w:vAlign w:val="center"/>
          </w:tcPr>
          <w:p w14:paraId="3E530A5A"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t>1</w:t>
            </w:r>
          </w:p>
        </w:tc>
        <w:tc>
          <w:tcPr>
            <w:tcW w:w="993" w:type="dxa"/>
            <w:tcBorders>
              <w:top w:val="single" w:sz="6" w:space="0" w:color="auto"/>
              <w:left w:val="single" w:sz="6" w:space="0" w:color="auto"/>
              <w:bottom w:val="single" w:sz="6" w:space="0" w:color="auto"/>
              <w:right w:val="single" w:sz="6" w:space="0" w:color="auto"/>
            </w:tcBorders>
            <w:vAlign w:val="center"/>
          </w:tcPr>
          <w:p w14:paraId="12C10619"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t>赵文会</w:t>
            </w:r>
          </w:p>
        </w:tc>
        <w:tc>
          <w:tcPr>
            <w:tcW w:w="993" w:type="dxa"/>
            <w:tcBorders>
              <w:top w:val="single" w:sz="6" w:space="0" w:color="auto"/>
              <w:left w:val="single" w:sz="6" w:space="0" w:color="auto"/>
              <w:bottom w:val="single" w:sz="6" w:space="0" w:color="auto"/>
              <w:right w:val="single" w:sz="6" w:space="0" w:color="auto"/>
            </w:tcBorders>
            <w:vAlign w:val="center"/>
          </w:tcPr>
          <w:p w14:paraId="0FFCD2F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71369B5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6F1F5E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B7379A9" w14:textId="77777777" w:rsidR="00DF7F78" w:rsidRPr="00B908C7" w:rsidRDefault="00DF7F78" w:rsidP="00B908C7">
            <w:pPr>
              <w:widowControl/>
              <w:jc w:val="center"/>
              <w:rPr>
                <w:rFonts w:ascii="仿宋" w:eastAsia="仿宋" w:hAnsi="仿宋" w:hint="eastAsia"/>
                <w:kern w:val="0"/>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80EFA99" w14:textId="77777777" w:rsidR="00DF7F78" w:rsidRPr="00D34F2B" w:rsidRDefault="00DF7F78" w:rsidP="00B908C7">
            <w:pPr>
              <w:widowControl/>
              <w:jc w:val="center"/>
              <w:rPr>
                <w:rFonts w:ascii="Times New Roman" w:eastAsia="仿宋" w:hAnsi="Times New Roman" w:cs="Times New Roman"/>
                <w:kern w:val="0"/>
                <w:sz w:val="21"/>
                <w:szCs w:val="21"/>
              </w:rPr>
            </w:pPr>
          </w:p>
        </w:tc>
      </w:tr>
      <w:tr w:rsidR="00DF7F78" w14:paraId="0D19B1A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D3FE9D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w:t>
            </w:r>
          </w:p>
        </w:tc>
        <w:tc>
          <w:tcPr>
            <w:tcW w:w="993" w:type="dxa"/>
            <w:tcBorders>
              <w:top w:val="single" w:sz="6" w:space="0" w:color="auto"/>
              <w:left w:val="single" w:sz="6" w:space="0" w:color="auto"/>
              <w:bottom w:val="single" w:sz="6" w:space="0" w:color="auto"/>
              <w:right w:val="single" w:sz="6" w:space="0" w:color="auto"/>
            </w:tcBorders>
            <w:vAlign w:val="center"/>
          </w:tcPr>
          <w:p w14:paraId="77FA0B8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王卫平</w:t>
            </w:r>
          </w:p>
        </w:tc>
        <w:tc>
          <w:tcPr>
            <w:tcW w:w="993" w:type="dxa"/>
            <w:tcBorders>
              <w:top w:val="single" w:sz="6" w:space="0" w:color="auto"/>
              <w:left w:val="single" w:sz="6" w:space="0" w:color="auto"/>
              <w:bottom w:val="single" w:sz="6" w:space="0" w:color="auto"/>
              <w:right w:val="single" w:sz="6" w:space="0" w:color="auto"/>
            </w:tcBorders>
            <w:vAlign w:val="center"/>
          </w:tcPr>
          <w:p w14:paraId="346ECE2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9E6FFC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DEFB18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F79D33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FA8E302" w14:textId="77777777" w:rsidR="00DF7F78" w:rsidRPr="00D34F2B" w:rsidRDefault="00DF7F78" w:rsidP="00B908C7">
            <w:pPr>
              <w:jc w:val="center"/>
              <w:rPr>
                <w:rFonts w:ascii="Times New Roman" w:eastAsia="仿宋" w:hAnsi="Times New Roman" w:cs="Times New Roman"/>
                <w:sz w:val="21"/>
                <w:szCs w:val="21"/>
              </w:rPr>
            </w:pPr>
          </w:p>
        </w:tc>
      </w:tr>
      <w:tr w:rsidR="00DF7F78" w14:paraId="6F6A888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DC0F2C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w:t>
            </w:r>
          </w:p>
        </w:tc>
        <w:tc>
          <w:tcPr>
            <w:tcW w:w="993" w:type="dxa"/>
            <w:tcBorders>
              <w:top w:val="single" w:sz="6" w:space="0" w:color="auto"/>
              <w:left w:val="single" w:sz="6" w:space="0" w:color="auto"/>
              <w:bottom w:val="single" w:sz="6" w:space="0" w:color="auto"/>
              <w:right w:val="single" w:sz="6" w:space="0" w:color="auto"/>
            </w:tcBorders>
            <w:vAlign w:val="center"/>
          </w:tcPr>
          <w:p w14:paraId="5E2E0B4A"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韩丽敏</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0906328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DCDA7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5A7A0D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AD2735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6A051B0" w14:textId="77777777" w:rsidR="00DF7F78" w:rsidRPr="00D34F2B" w:rsidRDefault="00DF7F78" w:rsidP="00B908C7">
            <w:pPr>
              <w:jc w:val="center"/>
              <w:rPr>
                <w:rFonts w:ascii="Times New Roman" w:eastAsia="仿宋" w:hAnsi="Times New Roman" w:cs="Times New Roman"/>
                <w:sz w:val="21"/>
                <w:szCs w:val="21"/>
              </w:rPr>
            </w:pPr>
          </w:p>
        </w:tc>
      </w:tr>
      <w:tr w:rsidR="00DF7F78" w14:paraId="2EF02F7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503A63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w:t>
            </w:r>
          </w:p>
        </w:tc>
        <w:tc>
          <w:tcPr>
            <w:tcW w:w="993" w:type="dxa"/>
            <w:tcBorders>
              <w:top w:val="single" w:sz="6" w:space="0" w:color="auto"/>
              <w:left w:val="single" w:sz="6" w:space="0" w:color="auto"/>
              <w:bottom w:val="single" w:sz="6" w:space="0" w:color="auto"/>
              <w:right w:val="single" w:sz="6" w:space="0" w:color="auto"/>
            </w:tcBorders>
            <w:vAlign w:val="center"/>
          </w:tcPr>
          <w:p w14:paraId="580C4E71"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马利伟</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7D0B898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3EA751E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3FD4F8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7DFB9C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CE66CFD" w14:textId="77777777" w:rsidR="00DF7F78" w:rsidRPr="00D34F2B" w:rsidRDefault="00DF7F78" w:rsidP="00B908C7">
            <w:pPr>
              <w:jc w:val="center"/>
              <w:rPr>
                <w:rFonts w:ascii="Times New Roman" w:eastAsia="仿宋" w:hAnsi="Times New Roman" w:cs="Times New Roman"/>
                <w:sz w:val="21"/>
                <w:szCs w:val="21"/>
              </w:rPr>
            </w:pPr>
          </w:p>
        </w:tc>
      </w:tr>
      <w:tr w:rsidR="00DF7F78" w14:paraId="119AE98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F5A480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w:t>
            </w:r>
          </w:p>
        </w:tc>
        <w:tc>
          <w:tcPr>
            <w:tcW w:w="993" w:type="dxa"/>
            <w:tcBorders>
              <w:top w:val="single" w:sz="6" w:space="0" w:color="auto"/>
              <w:left w:val="single" w:sz="6" w:space="0" w:color="auto"/>
              <w:bottom w:val="single" w:sz="6" w:space="0" w:color="auto"/>
              <w:right w:val="single" w:sz="6" w:space="0" w:color="auto"/>
            </w:tcBorders>
            <w:vAlign w:val="center"/>
          </w:tcPr>
          <w:p w14:paraId="558A96F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李慧</w:t>
            </w:r>
          </w:p>
        </w:tc>
        <w:tc>
          <w:tcPr>
            <w:tcW w:w="993" w:type="dxa"/>
            <w:tcBorders>
              <w:top w:val="single" w:sz="6" w:space="0" w:color="auto"/>
              <w:left w:val="single" w:sz="6" w:space="0" w:color="auto"/>
              <w:bottom w:val="single" w:sz="6" w:space="0" w:color="auto"/>
              <w:right w:val="single" w:sz="6" w:space="0" w:color="auto"/>
            </w:tcBorders>
            <w:vAlign w:val="center"/>
          </w:tcPr>
          <w:p w14:paraId="4C51352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6271246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98DB02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BAC696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0540043" w14:textId="77777777" w:rsidR="00DF7F78" w:rsidRPr="00D34F2B" w:rsidRDefault="00DF7F78" w:rsidP="00B908C7">
            <w:pPr>
              <w:jc w:val="center"/>
              <w:rPr>
                <w:rFonts w:ascii="Times New Roman" w:eastAsia="仿宋" w:hAnsi="Times New Roman" w:cs="Times New Roman"/>
                <w:sz w:val="21"/>
                <w:szCs w:val="21"/>
              </w:rPr>
            </w:pPr>
          </w:p>
        </w:tc>
      </w:tr>
      <w:tr w:rsidR="00DF7F78" w14:paraId="58503B2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EFCA13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w:t>
            </w:r>
          </w:p>
        </w:tc>
        <w:tc>
          <w:tcPr>
            <w:tcW w:w="993" w:type="dxa"/>
            <w:tcBorders>
              <w:top w:val="single" w:sz="6" w:space="0" w:color="auto"/>
              <w:left w:val="single" w:sz="6" w:space="0" w:color="auto"/>
              <w:bottom w:val="single" w:sz="6" w:space="0" w:color="auto"/>
              <w:right w:val="single" w:sz="6" w:space="0" w:color="auto"/>
            </w:tcBorders>
            <w:vAlign w:val="center"/>
          </w:tcPr>
          <w:p w14:paraId="3CC1093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吴歌</w:t>
            </w:r>
          </w:p>
        </w:tc>
        <w:tc>
          <w:tcPr>
            <w:tcW w:w="993" w:type="dxa"/>
            <w:tcBorders>
              <w:top w:val="single" w:sz="6" w:space="0" w:color="auto"/>
              <w:left w:val="single" w:sz="6" w:space="0" w:color="auto"/>
              <w:bottom w:val="single" w:sz="6" w:space="0" w:color="auto"/>
              <w:right w:val="single" w:sz="6" w:space="0" w:color="auto"/>
            </w:tcBorders>
            <w:vAlign w:val="center"/>
          </w:tcPr>
          <w:p w14:paraId="42F389F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3FFFB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E680CB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8BCD100"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5EAAC4E4" w14:textId="77777777" w:rsidR="00DF7F78" w:rsidRPr="00D34F2B" w:rsidRDefault="00DF7F78" w:rsidP="00B908C7">
            <w:pPr>
              <w:jc w:val="center"/>
              <w:rPr>
                <w:rFonts w:ascii="Times New Roman" w:eastAsia="仿宋" w:hAnsi="Times New Roman" w:cs="Times New Roman"/>
                <w:sz w:val="21"/>
                <w:szCs w:val="21"/>
              </w:rPr>
            </w:pPr>
          </w:p>
        </w:tc>
      </w:tr>
      <w:tr w:rsidR="00DF7F78" w14:paraId="2B7B532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8F9A58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w:t>
            </w:r>
          </w:p>
        </w:tc>
        <w:tc>
          <w:tcPr>
            <w:tcW w:w="993" w:type="dxa"/>
            <w:tcBorders>
              <w:top w:val="single" w:sz="6" w:space="0" w:color="auto"/>
              <w:left w:val="single" w:sz="6" w:space="0" w:color="auto"/>
              <w:bottom w:val="single" w:sz="6" w:space="0" w:color="auto"/>
              <w:right w:val="single" w:sz="6" w:space="0" w:color="auto"/>
            </w:tcBorders>
            <w:vAlign w:val="center"/>
          </w:tcPr>
          <w:p w14:paraId="3C4FF08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王璞</w:t>
            </w:r>
          </w:p>
        </w:tc>
        <w:tc>
          <w:tcPr>
            <w:tcW w:w="993" w:type="dxa"/>
            <w:tcBorders>
              <w:top w:val="single" w:sz="6" w:space="0" w:color="auto"/>
              <w:left w:val="single" w:sz="6" w:space="0" w:color="auto"/>
              <w:bottom w:val="single" w:sz="6" w:space="0" w:color="auto"/>
              <w:right w:val="single" w:sz="6" w:space="0" w:color="auto"/>
            </w:tcBorders>
            <w:vAlign w:val="center"/>
          </w:tcPr>
          <w:p w14:paraId="4DA69F3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C37460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F86E2E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34BB4F4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10DDE3DD" w14:textId="77777777" w:rsidR="00DF7F78" w:rsidRPr="00D34F2B" w:rsidRDefault="00DF7F78" w:rsidP="00B908C7">
            <w:pPr>
              <w:jc w:val="center"/>
              <w:rPr>
                <w:rFonts w:ascii="Times New Roman" w:eastAsia="仿宋" w:hAnsi="Times New Roman" w:cs="Times New Roman"/>
                <w:sz w:val="21"/>
                <w:szCs w:val="21"/>
              </w:rPr>
            </w:pPr>
          </w:p>
        </w:tc>
      </w:tr>
      <w:tr w:rsidR="00DF7F78" w14:paraId="184FA01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532C08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w:t>
            </w:r>
          </w:p>
        </w:tc>
        <w:tc>
          <w:tcPr>
            <w:tcW w:w="993" w:type="dxa"/>
            <w:tcBorders>
              <w:top w:val="single" w:sz="6" w:space="0" w:color="auto"/>
              <w:left w:val="single" w:sz="6" w:space="0" w:color="auto"/>
              <w:bottom w:val="single" w:sz="6" w:space="0" w:color="auto"/>
              <w:right w:val="single" w:sz="6" w:space="0" w:color="auto"/>
            </w:tcBorders>
            <w:vAlign w:val="center"/>
          </w:tcPr>
          <w:p w14:paraId="771123C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张巍方</w:t>
            </w:r>
          </w:p>
        </w:tc>
        <w:tc>
          <w:tcPr>
            <w:tcW w:w="993" w:type="dxa"/>
            <w:tcBorders>
              <w:top w:val="single" w:sz="6" w:space="0" w:color="auto"/>
              <w:left w:val="single" w:sz="6" w:space="0" w:color="auto"/>
              <w:bottom w:val="single" w:sz="6" w:space="0" w:color="auto"/>
              <w:right w:val="single" w:sz="6" w:space="0" w:color="auto"/>
            </w:tcBorders>
            <w:vAlign w:val="center"/>
          </w:tcPr>
          <w:p w14:paraId="6F00B96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9D552A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7D086F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75D78C3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92A56C5" w14:textId="77777777" w:rsidR="00DF7F78" w:rsidRPr="00D34F2B" w:rsidRDefault="00DF7F78" w:rsidP="00B908C7">
            <w:pPr>
              <w:jc w:val="center"/>
              <w:rPr>
                <w:rFonts w:ascii="Times New Roman" w:eastAsia="仿宋" w:hAnsi="Times New Roman" w:cs="Times New Roman"/>
                <w:sz w:val="21"/>
                <w:szCs w:val="21"/>
              </w:rPr>
            </w:pPr>
          </w:p>
        </w:tc>
      </w:tr>
      <w:tr w:rsidR="00DF7F78" w14:paraId="38AD16B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1BDEBC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w:t>
            </w:r>
          </w:p>
        </w:tc>
        <w:tc>
          <w:tcPr>
            <w:tcW w:w="993" w:type="dxa"/>
            <w:tcBorders>
              <w:top w:val="single" w:sz="6" w:space="0" w:color="auto"/>
              <w:left w:val="single" w:sz="6" w:space="0" w:color="auto"/>
              <w:bottom w:val="single" w:sz="6" w:space="0" w:color="auto"/>
              <w:right w:val="single" w:sz="6" w:space="0" w:color="auto"/>
            </w:tcBorders>
            <w:vAlign w:val="center"/>
          </w:tcPr>
          <w:p w14:paraId="2E0BCF98"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周雪宏</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69BA76E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3170ECF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43F802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324D38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56D4B192" w14:textId="77777777" w:rsidR="00DF7F78" w:rsidRPr="00D34F2B" w:rsidRDefault="00DF7F78" w:rsidP="00B908C7">
            <w:pPr>
              <w:jc w:val="center"/>
              <w:rPr>
                <w:rFonts w:ascii="Times New Roman" w:eastAsia="仿宋" w:hAnsi="Times New Roman" w:cs="Times New Roman"/>
                <w:sz w:val="21"/>
                <w:szCs w:val="21"/>
              </w:rPr>
            </w:pPr>
          </w:p>
        </w:tc>
      </w:tr>
      <w:tr w:rsidR="00DF7F78" w14:paraId="3067D03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34D3AC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w:t>
            </w:r>
          </w:p>
        </w:tc>
        <w:tc>
          <w:tcPr>
            <w:tcW w:w="993" w:type="dxa"/>
            <w:tcBorders>
              <w:top w:val="single" w:sz="6" w:space="0" w:color="auto"/>
              <w:left w:val="single" w:sz="6" w:space="0" w:color="auto"/>
              <w:bottom w:val="single" w:sz="6" w:space="0" w:color="auto"/>
              <w:right w:val="single" w:sz="6" w:space="0" w:color="auto"/>
            </w:tcBorders>
            <w:vAlign w:val="center"/>
          </w:tcPr>
          <w:p w14:paraId="24D5BFE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陈静</w:t>
            </w:r>
          </w:p>
        </w:tc>
        <w:tc>
          <w:tcPr>
            <w:tcW w:w="993" w:type="dxa"/>
            <w:tcBorders>
              <w:top w:val="single" w:sz="6" w:space="0" w:color="auto"/>
              <w:left w:val="single" w:sz="6" w:space="0" w:color="auto"/>
              <w:bottom w:val="single" w:sz="6" w:space="0" w:color="auto"/>
              <w:right w:val="single" w:sz="6" w:space="0" w:color="auto"/>
            </w:tcBorders>
            <w:vAlign w:val="center"/>
          </w:tcPr>
          <w:p w14:paraId="625B3BC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61113BC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D3000A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65954CE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2BB3EBBF" w14:textId="77777777" w:rsidR="00DF7F78" w:rsidRPr="00D34F2B" w:rsidRDefault="00DF7F78" w:rsidP="00B908C7">
            <w:pPr>
              <w:jc w:val="center"/>
              <w:rPr>
                <w:rFonts w:ascii="Times New Roman" w:eastAsia="仿宋" w:hAnsi="Times New Roman" w:cs="Times New Roman"/>
                <w:sz w:val="21"/>
                <w:szCs w:val="21"/>
              </w:rPr>
            </w:pPr>
          </w:p>
        </w:tc>
      </w:tr>
      <w:tr w:rsidR="00DF7F78" w14:paraId="3F73D4F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9AB689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w:t>
            </w:r>
          </w:p>
        </w:tc>
        <w:tc>
          <w:tcPr>
            <w:tcW w:w="993" w:type="dxa"/>
            <w:tcBorders>
              <w:top w:val="single" w:sz="6" w:space="0" w:color="auto"/>
              <w:left w:val="single" w:sz="6" w:space="0" w:color="auto"/>
              <w:bottom w:val="single" w:sz="6" w:space="0" w:color="auto"/>
              <w:right w:val="single" w:sz="6" w:space="0" w:color="auto"/>
            </w:tcBorders>
            <w:vAlign w:val="center"/>
          </w:tcPr>
          <w:p w14:paraId="5FD7E21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张宇</w:t>
            </w:r>
          </w:p>
        </w:tc>
        <w:tc>
          <w:tcPr>
            <w:tcW w:w="993" w:type="dxa"/>
            <w:tcBorders>
              <w:top w:val="single" w:sz="6" w:space="0" w:color="auto"/>
              <w:left w:val="single" w:sz="6" w:space="0" w:color="auto"/>
              <w:bottom w:val="single" w:sz="6" w:space="0" w:color="auto"/>
              <w:right w:val="single" w:sz="6" w:space="0" w:color="auto"/>
            </w:tcBorders>
            <w:vAlign w:val="center"/>
          </w:tcPr>
          <w:p w14:paraId="5EF7C3B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21BF56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5A1896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120A48A"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C54E220" w14:textId="77777777" w:rsidR="00DF7F78" w:rsidRPr="00D34F2B" w:rsidRDefault="00DF7F78" w:rsidP="00B908C7">
            <w:pPr>
              <w:jc w:val="center"/>
              <w:rPr>
                <w:rFonts w:ascii="Times New Roman" w:eastAsia="仿宋" w:hAnsi="Times New Roman" w:cs="Times New Roman"/>
                <w:sz w:val="21"/>
                <w:szCs w:val="21"/>
              </w:rPr>
            </w:pPr>
          </w:p>
        </w:tc>
      </w:tr>
      <w:tr w:rsidR="00DF7F78" w14:paraId="191D71F2"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9BE104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w:t>
            </w:r>
          </w:p>
        </w:tc>
        <w:tc>
          <w:tcPr>
            <w:tcW w:w="993" w:type="dxa"/>
            <w:tcBorders>
              <w:top w:val="single" w:sz="6" w:space="0" w:color="auto"/>
              <w:left w:val="single" w:sz="6" w:space="0" w:color="auto"/>
              <w:bottom w:val="single" w:sz="6" w:space="0" w:color="auto"/>
              <w:right w:val="single" w:sz="6" w:space="0" w:color="auto"/>
            </w:tcBorders>
            <w:vAlign w:val="center"/>
          </w:tcPr>
          <w:p w14:paraId="6B823F2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陈灏</w:t>
            </w:r>
          </w:p>
        </w:tc>
        <w:tc>
          <w:tcPr>
            <w:tcW w:w="993" w:type="dxa"/>
            <w:tcBorders>
              <w:top w:val="single" w:sz="6" w:space="0" w:color="auto"/>
              <w:left w:val="single" w:sz="6" w:space="0" w:color="auto"/>
              <w:bottom w:val="single" w:sz="6" w:space="0" w:color="auto"/>
              <w:right w:val="single" w:sz="6" w:space="0" w:color="auto"/>
            </w:tcBorders>
            <w:vAlign w:val="center"/>
          </w:tcPr>
          <w:p w14:paraId="16C753D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7E8B3C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544B99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2891DFC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F41C487" w14:textId="77777777" w:rsidR="00DF7F78" w:rsidRPr="00D34F2B" w:rsidRDefault="00DF7F78" w:rsidP="00B908C7">
            <w:pPr>
              <w:jc w:val="center"/>
              <w:rPr>
                <w:rFonts w:ascii="Times New Roman" w:eastAsia="仿宋" w:hAnsi="Times New Roman" w:cs="Times New Roman"/>
                <w:sz w:val="21"/>
                <w:szCs w:val="21"/>
              </w:rPr>
            </w:pPr>
          </w:p>
        </w:tc>
      </w:tr>
      <w:tr w:rsidR="00DF7F78" w14:paraId="57CB095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9A910F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w:t>
            </w:r>
          </w:p>
        </w:tc>
        <w:tc>
          <w:tcPr>
            <w:tcW w:w="993" w:type="dxa"/>
            <w:tcBorders>
              <w:top w:val="single" w:sz="6" w:space="0" w:color="auto"/>
              <w:left w:val="single" w:sz="6" w:space="0" w:color="auto"/>
              <w:bottom w:val="single" w:sz="6" w:space="0" w:color="auto"/>
              <w:right w:val="single" w:sz="6" w:space="0" w:color="auto"/>
            </w:tcBorders>
            <w:vAlign w:val="center"/>
          </w:tcPr>
          <w:p w14:paraId="05FD2C4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向若兰</w:t>
            </w:r>
          </w:p>
        </w:tc>
        <w:tc>
          <w:tcPr>
            <w:tcW w:w="993" w:type="dxa"/>
            <w:tcBorders>
              <w:top w:val="single" w:sz="6" w:space="0" w:color="auto"/>
              <w:left w:val="single" w:sz="6" w:space="0" w:color="auto"/>
              <w:bottom w:val="single" w:sz="6" w:space="0" w:color="auto"/>
              <w:right w:val="single" w:sz="6" w:space="0" w:color="auto"/>
            </w:tcBorders>
            <w:vAlign w:val="center"/>
          </w:tcPr>
          <w:p w14:paraId="0C22765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1225DD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E77CFF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571E0B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CC5B55A" w14:textId="77777777" w:rsidR="00DF7F78" w:rsidRPr="00D34F2B" w:rsidRDefault="00DF7F78" w:rsidP="00B908C7">
            <w:pPr>
              <w:jc w:val="center"/>
              <w:rPr>
                <w:rFonts w:ascii="Times New Roman" w:eastAsia="仿宋" w:hAnsi="Times New Roman" w:cs="Times New Roman"/>
                <w:sz w:val="21"/>
                <w:szCs w:val="21"/>
              </w:rPr>
            </w:pPr>
          </w:p>
        </w:tc>
      </w:tr>
      <w:tr w:rsidR="00DF7F78" w14:paraId="1DB646D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3336CE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w:t>
            </w:r>
          </w:p>
        </w:tc>
        <w:tc>
          <w:tcPr>
            <w:tcW w:w="993" w:type="dxa"/>
            <w:tcBorders>
              <w:top w:val="single" w:sz="6" w:space="0" w:color="auto"/>
              <w:left w:val="single" w:sz="6" w:space="0" w:color="auto"/>
              <w:bottom w:val="single" w:sz="6" w:space="0" w:color="auto"/>
              <w:right w:val="single" w:sz="6" w:space="0" w:color="auto"/>
            </w:tcBorders>
            <w:vAlign w:val="center"/>
          </w:tcPr>
          <w:p w14:paraId="06E4FF1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刘利梅</w:t>
            </w:r>
          </w:p>
        </w:tc>
        <w:tc>
          <w:tcPr>
            <w:tcW w:w="993" w:type="dxa"/>
            <w:tcBorders>
              <w:top w:val="single" w:sz="6" w:space="0" w:color="auto"/>
              <w:left w:val="single" w:sz="6" w:space="0" w:color="auto"/>
              <w:bottom w:val="single" w:sz="6" w:space="0" w:color="auto"/>
              <w:right w:val="single" w:sz="6" w:space="0" w:color="auto"/>
            </w:tcBorders>
            <w:vAlign w:val="center"/>
          </w:tcPr>
          <w:p w14:paraId="1E47F58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9A2C76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4C9B82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9AB81C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39F34B8" w14:textId="77777777" w:rsidR="00DF7F78" w:rsidRPr="00D34F2B" w:rsidRDefault="00DF7F78" w:rsidP="00B908C7">
            <w:pPr>
              <w:jc w:val="center"/>
              <w:rPr>
                <w:rFonts w:ascii="Times New Roman" w:eastAsia="仿宋" w:hAnsi="Times New Roman" w:cs="Times New Roman"/>
                <w:sz w:val="21"/>
                <w:szCs w:val="21"/>
              </w:rPr>
            </w:pPr>
          </w:p>
        </w:tc>
      </w:tr>
      <w:tr w:rsidR="00DF7F78" w14:paraId="1DD60DD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4C98C2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w:t>
            </w:r>
          </w:p>
        </w:tc>
        <w:tc>
          <w:tcPr>
            <w:tcW w:w="993" w:type="dxa"/>
            <w:tcBorders>
              <w:top w:val="single" w:sz="6" w:space="0" w:color="auto"/>
              <w:left w:val="single" w:sz="6" w:space="0" w:color="auto"/>
              <w:bottom w:val="single" w:sz="6" w:space="0" w:color="auto"/>
              <w:right w:val="single" w:sz="6" w:space="0" w:color="auto"/>
            </w:tcBorders>
            <w:vAlign w:val="center"/>
          </w:tcPr>
          <w:p w14:paraId="7313E99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余晓星</w:t>
            </w:r>
          </w:p>
        </w:tc>
        <w:tc>
          <w:tcPr>
            <w:tcW w:w="993" w:type="dxa"/>
            <w:tcBorders>
              <w:top w:val="single" w:sz="6" w:space="0" w:color="auto"/>
              <w:left w:val="single" w:sz="6" w:space="0" w:color="auto"/>
              <w:bottom w:val="single" w:sz="6" w:space="0" w:color="auto"/>
              <w:right w:val="single" w:sz="6" w:space="0" w:color="auto"/>
            </w:tcBorders>
            <w:vAlign w:val="center"/>
          </w:tcPr>
          <w:p w14:paraId="5892A1E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C5ACF6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2D34EC7"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4F81F02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46E6C310" w14:textId="77777777" w:rsidR="00DF7F78" w:rsidRPr="00D34F2B" w:rsidRDefault="00DF7F78" w:rsidP="00B908C7">
            <w:pPr>
              <w:jc w:val="center"/>
              <w:rPr>
                <w:rFonts w:ascii="Times New Roman" w:eastAsia="仿宋" w:hAnsi="Times New Roman" w:cs="Times New Roman"/>
                <w:sz w:val="21"/>
                <w:szCs w:val="21"/>
              </w:rPr>
            </w:pPr>
          </w:p>
        </w:tc>
      </w:tr>
      <w:tr w:rsidR="00DF7F78" w14:paraId="1370139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7DCA59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16</w:t>
            </w:r>
          </w:p>
        </w:tc>
        <w:tc>
          <w:tcPr>
            <w:tcW w:w="993" w:type="dxa"/>
            <w:tcBorders>
              <w:top w:val="single" w:sz="6" w:space="0" w:color="auto"/>
              <w:left w:val="single" w:sz="6" w:space="0" w:color="auto"/>
              <w:bottom w:val="single" w:sz="6" w:space="0" w:color="auto"/>
              <w:right w:val="single" w:sz="6" w:space="0" w:color="auto"/>
            </w:tcBorders>
            <w:vAlign w:val="center"/>
          </w:tcPr>
          <w:p w14:paraId="26C9D1E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刘俊昌</w:t>
            </w:r>
          </w:p>
        </w:tc>
        <w:tc>
          <w:tcPr>
            <w:tcW w:w="993" w:type="dxa"/>
            <w:tcBorders>
              <w:top w:val="single" w:sz="6" w:space="0" w:color="auto"/>
              <w:left w:val="single" w:sz="6" w:space="0" w:color="auto"/>
              <w:bottom w:val="single" w:sz="6" w:space="0" w:color="auto"/>
              <w:right w:val="single" w:sz="6" w:space="0" w:color="auto"/>
            </w:tcBorders>
            <w:vAlign w:val="center"/>
          </w:tcPr>
          <w:p w14:paraId="2290BAA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25555C5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6C3DD2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308FF4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7B374C1E" w14:textId="77777777" w:rsidR="00DF7F78" w:rsidRPr="00D34F2B" w:rsidRDefault="00DF7F78" w:rsidP="00B908C7">
            <w:pPr>
              <w:jc w:val="center"/>
              <w:rPr>
                <w:rFonts w:ascii="Times New Roman" w:eastAsia="仿宋" w:hAnsi="Times New Roman" w:cs="Times New Roman"/>
                <w:sz w:val="21"/>
                <w:szCs w:val="21"/>
              </w:rPr>
            </w:pPr>
          </w:p>
        </w:tc>
      </w:tr>
      <w:tr w:rsidR="00DF7F78" w14:paraId="472DBEC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DAD132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17</w:t>
            </w:r>
          </w:p>
        </w:tc>
        <w:tc>
          <w:tcPr>
            <w:tcW w:w="993" w:type="dxa"/>
            <w:tcBorders>
              <w:top w:val="single" w:sz="6" w:space="0" w:color="auto"/>
              <w:left w:val="single" w:sz="6" w:space="0" w:color="auto"/>
              <w:bottom w:val="single" w:sz="6" w:space="0" w:color="auto"/>
              <w:right w:val="single" w:sz="6" w:space="0" w:color="auto"/>
            </w:tcBorders>
            <w:vAlign w:val="center"/>
          </w:tcPr>
          <w:p w14:paraId="03C3891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徐海</w:t>
            </w:r>
          </w:p>
        </w:tc>
        <w:tc>
          <w:tcPr>
            <w:tcW w:w="993" w:type="dxa"/>
            <w:tcBorders>
              <w:top w:val="single" w:sz="6" w:space="0" w:color="auto"/>
              <w:left w:val="single" w:sz="6" w:space="0" w:color="auto"/>
              <w:bottom w:val="single" w:sz="6" w:space="0" w:color="auto"/>
              <w:right w:val="single" w:sz="6" w:space="0" w:color="auto"/>
            </w:tcBorders>
            <w:vAlign w:val="center"/>
          </w:tcPr>
          <w:p w14:paraId="7466D8C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898013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A74A08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73F68A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769EDA68" w14:textId="77777777" w:rsidR="00DF7F78" w:rsidRPr="00D34F2B" w:rsidRDefault="00DF7F78" w:rsidP="00B908C7">
            <w:pPr>
              <w:jc w:val="center"/>
              <w:rPr>
                <w:rFonts w:ascii="Times New Roman" w:eastAsia="仿宋" w:hAnsi="Times New Roman" w:cs="Times New Roman"/>
                <w:sz w:val="21"/>
                <w:szCs w:val="21"/>
              </w:rPr>
            </w:pPr>
          </w:p>
        </w:tc>
      </w:tr>
      <w:tr w:rsidR="00DF7F78" w14:paraId="4DA3BDE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0FC502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18</w:t>
            </w:r>
          </w:p>
        </w:tc>
        <w:tc>
          <w:tcPr>
            <w:tcW w:w="993" w:type="dxa"/>
            <w:tcBorders>
              <w:top w:val="single" w:sz="6" w:space="0" w:color="auto"/>
              <w:left w:val="single" w:sz="6" w:space="0" w:color="auto"/>
              <w:bottom w:val="single" w:sz="6" w:space="0" w:color="auto"/>
              <w:right w:val="single" w:sz="6" w:space="0" w:color="auto"/>
            </w:tcBorders>
            <w:vAlign w:val="center"/>
          </w:tcPr>
          <w:p w14:paraId="2A9ABD2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王瑾瑜</w:t>
            </w:r>
          </w:p>
        </w:tc>
        <w:tc>
          <w:tcPr>
            <w:tcW w:w="993" w:type="dxa"/>
            <w:tcBorders>
              <w:top w:val="single" w:sz="6" w:space="0" w:color="auto"/>
              <w:left w:val="single" w:sz="6" w:space="0" w:color="auto"/>
              <w:bottom w:val="single" w:sz="6" w:space="0" w:color="auto"/>
              <w:right w:val="single" w:sz="6" w:space="0" w:color="auto"/>
            </w:tcBorders>
            <w:vAlign w:val="center"/>
          </w:tcPr>
          <w:p w14:paraId="01C103D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64BBFCD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AE0438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288BD7C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7E1D48C" w14:textId="77777777" w:rsidR="00DF7F78" w:rsidRPr="00D34F2B" w:rsidRDefault="00DF7F78" w:rsidP="00B908C7">
            <w:pPr>
              <w:jc w:val="center"/>
              <w:rPr>
                <w:rFonts w:ascii="Times New Roman" w:eastAsia="仿宋" w:hAnsi="Times New Roman" w:cs="Times New Roman"/>
                <w:sz w:val="21"/>
                <w:szCs w:val="21"/>
              </w:rPr>
            </w:pPr>
          </w:p>
        </w:tc>
      </w:tr>
      <w:tr w:rsidR="00DF7F78" w14:paraId="658F70F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DB80B0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19</w:t>
            </w:r>
          </w:p>
        </w:tc>
        <w:tc>
          <w:tcPr>
            <w:tcW w:w="993" w:type="dxa"/>
            <w:tcBorders>
              <w:top w:val="single" w:sz="6" w:space="0" w:color="auto"/>
              <w:left w:val="single" w:sz="6" w:space="0" w:color="auto"/>
              <w:bottom w:val="single" w:sz="6" w:space="0" w:color="auto"/>
              <w:right w:val="single" w:sz="6" w:space="0" w:color="auto"/>
            </w:tcBorders>
            <w:vAlign w:val="center"/>
          </w:tcPr>
          <w:p w14:paraId="388AC38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丛馨</w:t>
            </w:r>
          </w:p>
        </w:tc>
        <w:tc>
          <w:tcPr>
            <w:tcW w:w="993" w:type="dxa"/>
            <w:tcBorders>
              <w:top w:val="single" w:sz="6" w:space="0" w:color="auto"/>
              <w:left w:val="single" w:sz="6" w:space="0" w:color="auto"/>
              <w:bottom w:val="single" w:sz="6" w:space="0" w:color="auto"/>
              <w:right w:val="single" w:sz="6" w:space="0" w:color="auto"/>
            </w:tcBorders>
            <w:vAlign w:val="center"/>
          </w:tcPr>
          <w:p w14:paraId="0ED7763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7ADEEA6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4D45E9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23EB98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B60399F" w14:textId="77777777" w:rsidR="00DF7F78" w:rsidRPr="00D34F2B" w:rsidRDefault="00DF7F78" w:rsidP="00B908C7">
            <w:pPr>
              <w:jc w:val="center"/>
              <w:rPr>
                <w:rFonts w:ascii="Times New Roman" w:eastAsia="仿宋" w:hAnsi="Times New Roman" w:cs="Times New Roman"/>
                <w:sz w:val="21"/>
                <w:szCs w:val="21"/>
              </w:rPr>
            </w:pPr>
          </w:p>
        </w:tc>
      </w:tr>
      <w:tr w:rsidR="00DF7F78" w14:paraId="4AD977A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AEE66D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20</w:t>
            </w:r>
          </w:p>
        </w:tc>
        <w:tc>
          <w:tcPr>
            <w:tcW w:w="993" w:type="dxa"/>
            <w:tcBorders>
              <w:top w:val="single" w:sz="6" w:space="0" w:color="auto"/>
              <w:left w:val="single" w:sz="6" w:space="0" w:color="auto"/>
              <w:bottom w:val="single" w:sz="6" w:space="0" w:color="auto"/>
              <w:right w:val="single" w:sz="6" w:space="0" w:color="auto"/>
            </w:tcBorders>
            <w:vAlign w:val="center"/>
          </w:tcPr>
          <w:p w14:paraId="36ECF4A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李丽</w:t>
            </w:r>
          </w:p>
        </w:tc>
        <w:tc>
          <w:tcPr>
            <w:tcW w:w="993" w:type="dxa"/>
            <w:tcBorders>
              <w:top w:val="single" w:sz="6" w:space="0" w:color="auto"/>
              <w:left w:val="single" w:sz="6" w:space="0" w:color="auto"/>
              <w:bottom w:val="single" w:sz="6" w:space="0" w:color="auto"/>
              <w:right w:val="single" w:sz="6" w:space="0" w:color="auto"/>
            </w:tcBorders>
            <w:vAlign w:val="center"/>
          </w:tcPr>
          <w:p w14:paraId="21825AF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0E929D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BF73B6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6AFBD6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F012AF2" w14:textId="77777777" w:rsidR="00DF7F78" w:rsidRPr="00D34F2B" w:rsidRDefault="00DF7F78" w:rsidP="00B908C7">
            <w:pPr>
              <w:jc w:val="center"/>
              <w:rPr>
                <w:rFonts w:ascii="Times New Roman" w:eastAsia="仿宋" w:hAnsi="Times New Roman" w:cs="Times New Roman"/>
                <w:sz w:val="21"/>
                <w:szCs w:val="21"/>
              </w:rPr>
            </w:pPr>
          </w:p>
        </w:tc>
      </w:tr>
      <w:tr w:rsidR="00DF7F78" w14:paraId="13B62542"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3D0378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21</w:t>
            </w:r>
          </w:p>
        </w:tc>
        <w:tc>
          <w:tcPr>
            <w:tcW w:w="993" w:type="dxa"/>
            <w:tcBorders>
              <w:top w:val="single" w:sz="6" w:space="0" w:color="auto"/>
              <w:left w:val="single" w:sz="6" w:space="0" w:color="auto"/>
              <w:bottom w:val="single" w:sz="6" w:space="0" w:color="auto"/>
              <w:right w:val="single" w:sz="6" w:space="0" w:color="auto"/>
            </w:tcBorders>
            <w:vAlign w:val="center"/>
          </w:tcPr>
          <w:p w14:paraId="35EF2B8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贾石</w:t>
            </w:r>
          </w:p>
        </w:tc>
        <w:tc>
          <w:tcPr>
            <w:tcW w:w="993" w:type="dxa"/>
            <w:tcBorders>
              <w:top w:val="single" w:sz="6" w:space="0" w:color="auto"/>
              <w:left w:val="single" w:sz="6" w:space="0" w:color="auto"/>
              <w:bottom w:val="single" w:sz="6" w:space="0" w:color="auto"/>
              <w:right w:val="single" w:sz="6" w:space="0" w:color="auto"/>
            </w:tcBorders>
            <w:vAlign w:val="center"/>
          </w:tcPr>
          <w:p w14:paraId="1886B5D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2FAA35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45A11B5"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6E662E4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10B9092" w14:textId="77777777" w:rsidR="00DF7F78" w:rsidRPr="00D34F2B" w:rsidRDefault="00DF7F78" w:rsidP="00B908C7">
            <w:pPr>
              <w:jc w:val="center"/>
              <w:rPr>
                <w:rFonts w:ascii="Times New Roman" w:eastAsia="仿宋" w:hAnsi="Times New Roman" w:cs="Times New Roman"/>
                <w:sz w:val="21"/>
                <w:szCs w:val="21"/>
              </w:rPr>
            </w:pPr>
          </w:p>
        </w:tc>
      </w:tr>
      <w:tr w:rsidR="00DF7F78" w14:paraId="40DAD08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DBFFDE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lastRenderedPageBreak/>
              <w:t>22</w:t>
            </w:r>
          </w:p>
        </w:tc>
        <w:tc>
          <w:tcPr>
            <w:tcW w:w="993" w:type="dxa"/>
            <w:tcBorders>
              <w:top w:val="single" w:sz="6" w:space="0" w:color="auto"/>
              <w:left w:val="single" w:sz="6" w:space="0" w:color="auto"/>
              <w:bottom w:val="single" w:sz="6" w:space="0" w:color="auto"/>
              <w:right w:val="single" w:sz="6" w:space="0" w:color="auto"/>
            </w:tcBorders>
            <w:vAlign w:val="center"/>
          </w:tcPr>
          <w:p w14:paraId="597BCE0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初明</w:t>
            </w:r>
          </w:p>
        </w:tc>
        <w:tc>
          <w:tcPr>
            <w:tcW w:w="993" w:type="dxa"/>
            <w:tcBorders>
              <w:top w:val="single" w:sz="6" w:space="0" w:color="auto"/>
              <w:left w:val="single" w:sz="6" w:space="0" w:color="auto"/>
              <w:bottom w:val="single" w:sz="6" w:space="0" w:color="auto"/>
              <w:right w:val="single" w:sz="6" w:space="0" w:color="auto"/>
            </w:tcBorders>
            <w:vAlign w:val="center"/>
          </w:tcPr>
          <w:p w14:paraId="5F6B427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30E0FE8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2918F8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53D26D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6088B74" w14:textId="77777777" w:rsidR="00DF7F78" w:rsidRPr="00D34F2B" w:rsidRDefault="00DF7F78" w:rsidP="00B908C7">
            <w:pPr>
              <w:jc w:val="center"/>
              <w:rPr>
                <w:rFonts w:ascii="Times New Roman" w:eastAsia="仿宋" w:hAnsi="Times New Roman" w:cs="Times New Roman"/>
                <w:sz w:val="21"/>
                <w:szCs w:val="21"/>
              </w:rPr>
            </w:pPr>
          </w:p>
        </w:tc>
      </w:tr>
      <w:tr w:rsidR="00DF7F78" w14:paraId="48E0913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57FDBB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23</w:t>
            </w:r>
          </w:p>
        </w:tc>
        <w:tc>
          <w:tcPr>
            <w:tcW w:w="993" w:type="dxa"/>
            <w:tcBorders>
              <w:top w:val="single" w:sz="6" w:space="0" w:color="auto"/>
              <w:left w:val="single" w:sz="6" w:space="0" w:color="auto"/>
              <w:bottom w:val="single" w:sz="6" w:space="0" w:color="auto"/>
              <w:right w:val="single" w:sz="6" w:space="0" w:color="auto"/>
            </w:tcBorders>
            <w:vAlign w:val="center"/>
          </w:tcPr>
          <w:p w14:paraId="351BAB5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黄晶</w:t>
            </w:r>
          </w:p>
        </w:tc>
        <w:tc>
          <w:tcPr>
            <w:tcW w:w="993" w:type="dxa"/>
            <w:tcBorders>
              <w:top w:val="single" w:sz="6" w:space="0" w:color="auto"/>
              <w:left w:val="single" w:sz="6" w:space="0" w:color="auto"/>
              <w:bottom w:val="single" w:sz="6" w:space="0" w:color="auto"/>
              <w:right w:val="single" w:sz="6" w:space="0" w:color="auto"/>
            </w:tcBorders>
            <w:vAlign w:val="center"/>
          </w:tcPr>
          <w:p w14:paraId="54717FC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140B5C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A89CEF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23D5740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ED12761" w14:textId="77777777" w:rsidR="00DF7F78" w:rsidRPr="00D34F2B" w:rsidRDefault="00DF7F78" w:rsidP="00B908C7">
            <w:pPr>
              <w:jc w:val="center"/>
              <w:rPr>
                <w:rFonts w:ascii="Times New Roman" w:eastAsia="仿宋" w:hAnsi="Times New Roman" w:cs="Times New Roman"/>
                <w:sz w:val="21"/>
                <w:szCs w:val="21"/>
              </w:rPr>
            </w:pPr>
          </w:p>
        </w:tc>
      </w:tr>
      <w:tr w:rsidR="00DF7F78" w14:paraId="7DE7274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A30218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24</w:t>
            </w:r>
          </w:p>
        </w:tc>
        <w:tc>
          <w:tcPr>
            <w:tcW w:w="993" w:type="dxa"/>
            <w:tcBorders>
              <w:top w:val="single" w:sz="6" w:space="0" w:color="auto"/>
              <w:left w:val="single" w:sz="6" w:space="0" w:color="auto"/>
              <w:bottom w:val="single" w:sz="6" w:space="0" w:color="auto"/>
              <w:right w:val="single" w:sz="6" w:space="0" w:color="auto"/>
            </w:tcBorders>
            <w:vAlign w:val="center"/>
          </w:tcPr>
          <w:p w14:paraId="53823DF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薛殷彤</w:t>
            </w:r>
          </w:p>
        </w:tc>
        <w:tc>
          <w:tcPr>
            <w:tcW w:w="993" w:type="dxa"/>
            <w:tcBorders>
              <w:top w:val="single" w:sz="6" w:space="0" w:color="auto"/>
              <w:left w:val="single" w:sz="6" w:space="0" w:color="auto"/>
              <w:bottom w:val="single" w:sz="6" w:space="0" w:color="auto"/>
              <w:right w:val="single" w:sz="6" w:space="0" w:color="auto"/>
            </w:tcBorders>
            <w:vAlign w:val="center"/>
          </w:tcPr>
          <w:p w14:paraId="43F5279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EFCAEB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EC65FD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B56B28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80B2069" w14:textId="77777777" w:rsidR="00DF7F78" w:rsidRPr="00D34F2B" w:rsidRDefault="00DF7F78" w:rsidP="00B908C7">
            <w:pPr>
              <w:jc w:val="center"/>
              <w:rPr>
                <w:rFonts w:ascii="Times New Roman" w:eastAsia="仿宋" w:hAnsi="Times New Roman" w:cs="Times New Roman"/>
                <w:sz w:val="21"/>
                <w:szCs w:val="21"/>
              </w:rPr>
            </w:pPr>
          </w:p>
        </w:tc>
      </w:tr>
      <w:tr w:rsidR="00DF7F78" w14:paraId="5CC745D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7DB6F9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25</w:t>
            </w:r>
          </w:p>
        </w:tc>
        <w:tc>
          <w:tcPr>
            <w:tcW w:w="993" w:type="dxa"/>
            <w:tcBorders>
              <w:top w:val="single" w:sz="6" w:space="0" w:color="auto"/>
              <w:left w:val="single" w:sz="6" w:space="0" w:color="auto"/>
              <w:bottom w:val="single" w:sz="6" w:space="0" w:color="auto"/>
              <w:right w:val="single" w:sz="6" w:space="0" w:color="auto"/>
            </w:tcBorders>
            <w:vAlign w:val="center"/>
          </w:tcPr>
          <w:p w14:paraId="2853E95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徐晓军</w:t>
            </w:r>
          </w:p>
        </w:tc>
        <w:tc>
          <w:tcPr>
            <w:tcW w:w="993" w:type="dxa"/>
            <w:tcBorders>
              <w:top w:val="single" w:sz="6" w:space="0" w:color="auto"/>
              <w:left w:val="single" w:sz="6" w:space="0" w:color="auto"/>
              <w:bottom w:val="single" w:sz="6" w:space="0" w:color="auto"/>
              <w:right w:val="single" w:sz="6" w:space="0" w:color="auto"/>
            </w:tcBorders>
            <w:vAlign w:val="center"/>
          </w:tcPr>
          <w:p w14:paraId="7DA3660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008E9E5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A5C800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9A8C7B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B0292D1" w14:textId="77777777" w:rsidR="00DF7F78" w:rsidRPr="00D34F2B" w:rsidRDefault="00DF7F78" w:rsidP="00B908C7">
            <w:pPr>
              <w:jc w:val="center"/>
              <w:rPr>
                <w:rFonts w:ascii="Times New Roman" w:eastAsia="仿宋" w:hAnsi="Times New Roman" w:cs="Times New Roman"/>
                <w:sz w:val="21"/>
                <w:szCs w:val="21"/>
              </w:rPr>
            </w:pPr>
          </w:p>
        </w:tc>
      </w:tr>
      <w:tr w:rsidR="00DF7F78" w14:paraId="3E98BD8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3D0763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26</w:t>
            </w:r>
          </w:p>
        </w:tc>
        <w:tc>
          <w:tcPr>
            <w:tcW w:w="993" w:type="dxa"/>
            <w:tcBorders>
              <w:top w:val="single" w:sz="6" w:space="0" w:color="auto"/>
              <w:left w:val="single" w:sz="6" w:space="0" w:color="auto"/>
              <w:bottom w:val="single" w:sz="6" w:space="0" w:color="auto"/>
              <w:right w:val="single" w:sz="6" w:space="0" w:color="auto"/>
            </w:tcBorders>
            <w:vAlign w:val="center"/>
          </w:tcPr>
          <w:p w14:paraId="4F5425FF"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夏鹏延</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37A08B1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25046F6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632CD4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5F94D1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580E7B3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r w:rsidRPr="00D34F2B">
              <w:rPr>
                <w:rFonts w:ascii="Times New Roman" w:eastAsia="仿宋" w:hAnsi="Times New Roman" w:cs="Times New Roman"/>
                <w:sz w:val="21"/>
                <w:szCs w:val="21"/>
              </w:rPr>
              <w:t>,</w:t>
            </w:r>
            <w:r w:rsidRPr="00D34F2B">
              <w:rPr>
                <w:rFonts w:ascii="Times New Roman" w:eastAsia="仿宋" w:hAnsi="Times New Roman" w:cs="Times New Roman"/>
                <w:sz w:val="21"/>
                <w:szCs w:val="21"/>
              </w:rPr>
              <w:t>杰出青年基金获得者</w:t>
            </w:r>
          </w:p>
        </w:tc>
      </w:tr>
      <w:tr w:rsidR="00DF7F78" w14:paraId="72E10A3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4AAA1E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27</w:t>
            </w:r>
          </w:p>
        </w:tc>
        <w:tc>
          <w:tcPr>
            <w:tcW w:w="993" w:type="dxa"/>
            <w:tcBorders>
              <w:top w:val="single" w:sz="6" w:space="0" w:color="auto"/>
              <w:left w:val="single" w:sz="6" w:space="0" w:color="auto"/>
              <w:bottom w:val="single" w:sz="6" w:space="0" w:color="auto"/>
              <w:right w:val="single" w:sz="6" w:space="0" w:color="auto"/>
            </w:tcBorders>
            <w:vAlign w:val="center"/>
          </w:tcPr>
          <w:p w14:paraId="211202EC"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鲁凤民</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45FBC9B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67762FD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C1569E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C8D6C63"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7883C9C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66F881E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E51FD4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28</w:t>
            </w:r>
          </w:p>
        </w:tc>
        <w:tc>
          <w:tcPr>
            <w:tcW w:w="993" w:type="dxa"/>
            <w:tcBorders>
              <w:top w:val="single" w:sz="6" w:space="0" w:color="auto"/>
              <w:left w:val="single" w:sz="6" w:space="0" w:color="auto"/>
              <w:bottom w:val="single" w:sz="6" w:space="0" w:color="auto"/>
              <w:right w:val="single" w:sz="6" w:space="0" w:color="auto"/>
            </w:tcBorders>
            <w:vAlign w:val="center"/>
          </w:tcPr>
          <w:p w14:paraId="6A6D8AA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王玲</w:t>
            </w:r>
          </w:p>
        </w:tc>
        <w:tc>
          <w:tcPr>
            <w:tcW w:w="993" w:type="dxa"/>
            <w:tcBorders>
              <w:top w:val="single" w:sz="6" w:space="0" w:color="auto"/>
              <w:left w:val="single" w:sz="6" w:space="0" w:color="auto"/>
              <w:bottom w:val="single" w:sz="6" w:space="0" w:color="auto"/>
              <w:right w:val="single" w:sz="6" w:space="0" w:color="auto"/>
            </w:tcBorders>
            <w:vAlign w:val="center"/>
          </w:tcPr>
          <w:p w14:paraId="06D1F97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405B439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83C9BA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82CE89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0DE3607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65C6DE2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69B8DF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29</w:t>
            </w:r>
          </w:p>
        </w:tc>
        <w:tc>
          <w:tcPr>
            <w:tcW w:w="993" w:type="dxa"/>
            <w:tcBorders>
              <w:top w:val="single" w:sz="6" w:space="0" w:color="auto"/>
              <w:left w:val="single" w:sz="6" w:space="0" w:color="auto"/>
              <w:bottom w:val="single" w:sz="6" w:space="0" w:color="auto"/>
              <w:right w:val="single" w:sz="6" w:space="0" w:color="auto"/>
            </w:tcBorders>
            <w:vAlign w:val="center"/>
          </w:tcPr>
          <w:p w14:paraId="78A25F3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彭宜红</w:t>
            </w:r>
          </w:p>
        </w:tc>
        <w:tc>
          <w:tcPr>
            <w:tcW w:w="993" w:type="dxa"/>
            <w:tcBorders>
              <w:top w:val="single" w:sz="6" w:space="0" w:color="auto"/>
              <w:left w:val="single" w:sz="6" w:space="0" w:color="auto"/>
              <w:bottom w:val="single" w:sz="6" w:space="0" w:color="auto"/>
              <w:right w:val="single" w:sz="6" w:space="0" w:color="auto"/>
            </w:tcBorders>
            <w:vAlign w:val="center"/>
          </w:tcPr>
          <w:p w14:paraId="4477A12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3C6D85D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0B3956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管理</w:t>
            </w:r>
          </w:p>
        </w:tc>
        <w:tc>
          <w:tcPr>
            <w:tcW w:w="992" w:type="dxa"/>
            <w:tcBorders>
              <w:top w:val="single" w:sz="6" w:space="0" w:color="auto"/>
              <w:left w:val="single" w:sz="4" w:space="0" w:color="auto"/>
              <w:bottom w:val="single" w:sz="6" w:space="0" w:color="auto"/>
              <w:right w:val="single" w:sz="4" w:space="0" w:color="auto"/>
            </w:tcBorders>
            <w:vAlign w:val="center"/>
          </w:tcPr>
          <w:p w14:paraId="1477F25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58984CC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79599542"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944CF1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30</w:t>
            </w:r>
          </w:p>
        </w:tc>
        <w:tc>
          <w:tcPr>
            <w:tcW w:w="993" w:type="dxa"/>
            <w:tcBorders>
              <w:top w:val="single" w:sz="6" w:space="0" w:color="auto"/>
              <w:left w:val="single" w:sz="6" w:space="0" w:color="auto"/>
              <w:bottom w:val="single" w:sz="6" w:space="0" w:color="auto"/>
              <w:right w:val="single" w:sz="6" w:space="0" w:color="auto"/>
            </w:tcBorders>
            <w:vAlign w:val="center"/>
          </w:tcPr>
          <w:p w14:paraId="7FCA62AC"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杨恩策</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0BBEAEE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D493C9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DA586A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22B97CD"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5D6B52E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3EE7A31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CBFEE2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31</w:t>
            </w:r>
          </w:p>
        </w:tc>
        <w:tc>
          <w:tcPr>
            <w:tcW w:w="993" w:type="dxa"/>
            <w:tcBorders>
              <w:top w:val="single" w:sz="6" w:space="0" w:color="auto"/>
              <w:left w:val="single" w:sz="6" w:space="0" w:color="auto"/>
              <w:bottom w:val="single" w:sz="6" w:space="0" w:color="auto"/>
              <w:right w:val="single" w:sz="6" w:space="0" w:color="auto"/>
            </w:tcBorders>
            <w:vAlign w:val="center"/>
          </w:tcPr>
          <w:p w14:paraId="6A210F1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刘小云</w:t>
            </w:r>
          </w:p>
        </w:tc>
        <w:tc>
          <w:tcPr>
            <w:tcW w:w="993" w:type="dxa"/>
            <w:tcBorders>
              <w:top w:val="single" w:sz="6" w:space="0" w:color="auto"/>
              <w:left w:val="single" w:sz="6" w:space="0" w:color="auto"/>
              <w:bottom w:val="single" w:sz="6" w:space="0" w:color="auto"/>
              <w:right w:val="single" w:sz="6" w:space="0" w:color="auto"/>
            </w:tcBorders>
            <w:vAlign w:val="center"/>
          </w:tcPr>
          <w:p w14:paraId="43522ED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42DC9C8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46D51B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0E3AFB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09D8029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6C7EE6D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7693D9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32</w:t>
            </w:r>
          </w:p>
        </w:tc>
        <w:tc>
          <w:tcPr>
            <w:tcW w:w="993" w:type="dxa"/>
            <w:tcBorders>
              <w:top w:val="single" w:sz="6" w:space="0" w:color="auto"/>
              <w:left w:val="single" w:sz="6" w:space="0" w:color="auto"/>
              <w:bottom w:val="single" w:sz="6" w:space="0" w:color="auto"/>
              <w:right w:val="single" w:sz="6" w:space="0" w:color="auto"/>
            </w:tcBorders>
            <w:vAlign w:val="center"/>
          </w:tcPr>
          <w:p w14:paraId="7B6DA51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李彤</w:t>
            </w:r>
          </w:p>
        </w:tc>
        <w:tc>
          <w:tcPr>
            <w:tcW w:w="993" w:type="dxa"/>
            <w:tcBorders>
              <w:top w:val="single" w:sz="6" w:space="0" w:color="auto"/>
              <w:left w:val="single" w:sz="6" w:space="0" w:color="auto"/>
              <w:bottom w:val="single" w:sz="6" w:space="0" w:color="auto"/>
              <w:right w:val="single" w:sz="6" w:space="0" w:color="auto"/>
            </w:tcBorders>
            <w:vAlign w:val="center"/>
          </w:tcPr>
          <w:p w14:paraId="23E0867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7792CB6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592489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7F8CEB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4F1ED28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355E735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B6AE4F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33</w:t>
            </w:r>
          </w:p>
        </w:tc>
        <w:tc>
          <w:tcPr>
            <w:tcW w:w="993" w:type="dxa"/>
            <w:tcBorders>
              <w:top w:val="single" w:sz="6" w:space="0" w:color="auto"/>
              <w:left w:val="single" w:sz="6" w:space="0" w:color="auto"/>
              <w:bottom w:val="single" w:sz="6" w:space="0" w:color="auto"/>
              <w:right w:val="single" w:sz="6" w:space="0" w:color="auto"/>
            </w:tcBorders>
            <w:vAlign w:val="center"/>
          </w:tcPr>
          <w:p w14:paraId="2EDE417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李杰</w:t>
            </w:r>
          </w:p>
        </w:tc>
        <w:tc>
          <w:tcPr>
            <w:tcW w:w="993" w:type="dxa"/>
            <w:tcBorders>
              <w:top w:val="single" w:sz="6" w:space="0" w:color="auto"/>
              <w:left w:val="single" w:sz="6" w:space="0" w:color="auto"/>
              <w:bottom w:val="single" w:sz="6" w:space="0" w:color="auto"/>
              <w:right w:val="single" w:sz="6" w:space="0" w:color="auto"/>
            </w:tcBorders>
            <w:vAlign w:val="center"/>
          </w:tcPr>
          <w:p w14:paraId="28A2141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CEA74E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992952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770189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tcPr>
          <w:p w14:paraId="726C073C" w14:textId="77777777" w:rsidR="00DF7F78" w:rsidRPr="00D34F2B" w:rsidRDefault="00DF7F78" w:rsidP="00B908C7">
            <w:pPr>
              <w:jc w:val="center"/>
              <w:rPr>
                <w:rFonts w:ascii="Times New Roman" w:eastAsia="仿宋" w:hAnsi="Times New Roman" w:cs="Times New Roman"/>
                <w:sz w:val="21"/>
                <w:szCs w:val="21"/>
              </w:rPr>
            </w:pPr>
          </w:p>
        </w:tc>
      </w:tr>
      <w:tr w:rsidR="00DF7F78" w14:paraId="497B03E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37BDC3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34</w:t>
            </w:r>
          </w:p>
        </w:tc>
        <w:tc>
          <w:tcPr>
            <w:tcW w:w="993" w:type="dxa"/>
            <w:tcBorders>
              <w:top w:val="single" w:sz="6" w:space="0" w:color="auto"/>
              <w:left w:val="single" w:sz="6" w:space="0" w:color="auto"/>
              <w:bottom w:val="single" w:sz="6" w:space="0" w:color="auto"/>
              <w:right w:val="single" w:sz="6" w:space="0" w:color="auto"/>
            </w:tcBorders>
            <w:vAlign w:val="center"/>
          </w:tcPr>
          <w:p w14:paraId="41BB533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刘学恩</w:t>
            </w:r>
          </w:p>
        </w:tc>
        <w:tc>
          <w:tcPr>
            <w:tcW w:w="993" w:type="dxa"/>
            <w:tcBorders>
              <w:top w:val="single" w:sz="6" w:space="0" w:color="auto"/>
              <w:left w:val="single" w:sz="6" w:space="0" w:color="auto"/>
              <w:bottom w:val="single" w:sz="6" w:space="0" w:color="auto"/>
              <w:right w:val="single" w:sz="6" w:space="0" w:color="auto"/>
            </w:tcBorders>
            <w:vAlign w:val="center"/>
          </w:tcPr>
          <w:p w14:paraId="224CF0C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7CBE026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06FB3F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856DBC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tcPr>
          <w:p w14:paraId="373A0FC0" w14:textId="77777777" w:rsidR="00DF7F78" w:rsidRPr="00D34F2B" w:rsidRDefault="00DF7F78" w:rsidP="00B908C7">
            <w:pPr>
              <w:jc w:val="center"/>
              <w:rPr>
                <w:rFonts w:ascii="Times New Roman" w:eastAsia="仿宋" w:hAnsi="Times New Roman" w:cs="Times New Roman"/>
                <w:sz w:val="21"/>
                <w:szCs w:val="21"/>
              </w:rPr>
            </w:pPr>
          </w:p>
        </w:tc>
      </w:tr>
      <w:tr w:rsidR="00DF7F78" w14:paraId="4A1B1A9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F5195E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35</w:t>
            </w:r>
          </w:p>
        </w:tc>
        <w:tc>
          <w:tcPr>
            <w:tcW w:w="993" w:type="dxa"/>
            <w:tcBorders>
              <w:top w:val="single" w:sz="6" w:space="0" w:color="auto"/>
              <w:left w:val="single" w:sz="6" w:space="0" w:color="auto"/>
              <w:bottom w:val="single" w:sz="6" w:space="0" w:color="auto"/>
              <w:right w:val="single" w:sz="6" w:space="0" w:color="auto"/>
            </w:tcBorders>
            <w:vAlign w:val="center"/>
          </w:tcPr>
          <w:p w14:paraId="47EF8DD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沈弢</w:t>
            </w:r>
          </w:p>
        </w:tc>
        <w:tc>
          <w:tcPr>
            <w:tcW w:w="993" w:type="dxa"/>
            <w:tcBorders>
              <w:top w:val="single" w:sz="6" w:space="0" w:color="auto"/>
              <w:left w:val="single" w:sz="6" w:space="0" w:color="auto"/>
              <w:bottom w:val="single" w:sz="6" w:space="0" w:color="auto"/>
              <w:right w:val="single" w:sz="6" w:space="0" w:color="auto"/>
            </w:tcBorders>
            <w:vAlign w:val="center"/>
          </w:tcPr>
          <w:p w14:paraId="5149D52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8826AB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E44E7D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47FED0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tcPr>
          <w:p w14:paraId="0AB4833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32A44BC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CD705F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36</w:t>
            </w:r>
          </w:p>
        </w:tc>
        <w:tc>
          <w:tcPr>
            <w:tcW w:w="993" w:type="dxa"/>
            <w:tcBorders>
              <w:top w:val="single" w:sz="6" w:space="0" w:color="auto"/>
              <w:left w:val="single" w:sz="6" w:space="0" w:color="auto"/>
              <w:bottom w:val="single" w:sz="6" w:space="0" w:color="auto"/>
              <w:right w:val="single" w:sz="6" w:space="0" w:color="auto"/>
            </w:tcBorders>
            <w:vAlign w:val="center"/>
          </w:tcPr>
          <w:p w14:paraId="300DA88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邹清华</w:t>
            </w:r>
          </w:p>
        </w:tc>
        <w:tc>
          <w:tcPr>
            <w:tcW w:w="993" w:type="dxa"/>
            <w:tcBorders>
              <w:top w:val="single" w:sz="6" w:space="0" w:color="auto"/>
              <w:left w:val="single" w:sz="6" w:space="0" w:color="auto"/>
              <w:bottom w:val="single" w:sz="6" w:space="0" w:color="auto"/>
              <w:right w:val="single" w:sz="6" w:space="0" w:color="auto"/>
            </w:tcBorders>
            <w:vAlign w:val="center"/>
          </w:tcPr>
          <w:p w14:paraId="6399D8E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02218D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720AA0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B28B7C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41EF4DC" w14:textId="77777777" w:rsidR="00DF7F78" w:rsidRPr="00D34F2B" w:rsidRDefault="00DF7F78" w:rsidP="00B908C7">
            <w:pPr>
              <w:jc w:val="center"/>
              <w:rPr>
                <w:rFonts w:ascii="Times New Roman" w:eastAsia="仿宋" w:hAnsi="Times New Roman" w:cs="Times New Roman"/>
                <w:sz w:val="21"/>
                <w:szCs w:val="21"/>
              </w:rPr>
            </w:pPr>
          </w:p>
        </w:tc>
      </w:tr>
      <w:tr w:rsidR="00DF7F78" w14:paraId="4E54FD6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3FCD3E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37</w:t>
            </w:r>
          </w:p>
        </w:tc>
        <w:tc>
          <w:tcPr>
            <w:tcW w:w="993" w:type="dxa"/>
            <w:tcBorders>
              <w:top w:val="single" w:sz="6" w:space="0" w:color="auto"/>
              <w:left w:val="single" w:sz="6" w:space="0" w:color="auto"/>
              <w:bottom w:val="single" w:sz="6" w:space="0" w:color="auto"/>
              <w:right w:val="single" w:sz="6" w:space="0" w:color="auto"/>
            </w:tcBorders>
            <w:vAlign w:val="center"/>
          </w:tcPr>
          <w:p w14:paraId="755B573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徐国民</w:t>
            </w:r>
          </w:p>
        </w:tc>
        <w:tc>
          <w:tcPr>
            <w:tcW w:w="993" w:type="dxa"/>
            <w:tcBorders>
              <w:top w:val="single" w:sz="6" w:space="0" w:color="auto"/>
              <w:left w:val="single" w:sz="6" w:space="0" w:color="auto"/>
              <w:bottom w:val="single" w:sz="6" w:space="0" w:color="auto"/>
              <w:right w:val="single" w:sz="6" w:space="0" w:color="auto"/>
            </w:tcBorders>
            <w:vAlign w:val="center"/>
          </w:tcPr>
          <w:p w14:paraId="33EFD2E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27BA1C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BFABE7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D69AD4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6A2952A9" w14:textId="77777777" w:rsidR="00DF7F78" w:rsidRPr="00D34F2B" w:rsidRDefault="00DF7F78" w:rsidP="00B908C7">
            <w:pPr>
              <w:jc w:val="center"/>
              <w:rPr>
                <w:rFonts w:ascii="Times New Roman" w:eastAsia="仿宋" w:hAnsi="Times New Roman" w:cs="Times New Roman"/>
                <w:sz w:val="21"/>
                <w:szCs w:val="21"/>
              </w:rPr>
            </w:pPr>
          </w:p>
        </w:tc>
      </w:tr>
      <w:tr w:rsidR="00DF7F78" w14:paraId="623D28F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D893FD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38</w:t>
            </w:r>
          </w:p>
        </w:tc>
        <w:tc>
          <w:tcPr>
            <w:tcW w:w="993" w:type="dxa"/>
            <w:tcBorders>
              <w:top w:val="single" w:sz="6" w:space="0" w:color="auto"/>
              <w:left w:val="single" w:sz="6" w:space="0" w:color="auto"/>
              <w:bottom w:val="single" w:sz="6" w:space="0" w:color="auto"/>
              <w:right w:val="single" w:sz="6" w:space="0" w:color="auto"/>
            </w:tcBorders>
            <w:vAlign w:val="center"/>
          </w:tcPr>
          <w:p w14:paraId="0563E20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刘佳</w:t>
            </w:r>
          </w:p>
        </w:tc>
        <w:tc>
          <w:tcPr>
            <w:tcW w:w="993" w:type="dxa"/>
            <w:tcBorders>
              <w:top w:val="single" w:sz="6" w:space="0" w:color="auto"/>
              <w:left w:val="single" w:sz="6" w:space="0" w:color="auto"/>
              <w:bottom w:val="single" w:sz="6" w:space="0" w:color="auto"/>
              <w:right w:val="single" w:sz="6" w:space="0" w:color="auto"/>
            </w:tcBorders>
            <w:vAlign w:val="center"/>
          </w:tcPr>
          <w:p w14:paraId="3F1E55E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9D179C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4395D0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7B27C9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5622BF5" w14:textId="77777777" w:rsidR="00DF7F78" w:rsidRPr="00D34F2B" w:rsidRDefault="00DF7F78" w:rsidP="00B908C7">
            <w:pPr>
              <w:jc w:val="center"/>
              <w:rPr>
                <w:rFonts w:ascii="Times New Roman" w:eastAsia="仿宋" w:hAnsi="Times New Roman" w:cs="Times New Roman"/>
                <w:sz w:val="21"/>
                <w:szCs w:val="21"/>
              </w:rPr>
            </w:pPr>
          </w:p>
        </w:tc>
      </w:tr>
      <w:tr w:rsidR="00DF7F78" w14:paraId="3E5838C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F58CF0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39</w:t>
            </w:r>
          </w:p>
        </w:tc>
        <w:tc>
          <w:tcPr>
            <w:tcW w:w="993" w:type="dxa"/>
            <w:tcBorders>
              <w:top w:val="single" w:sz="6" w:space="0" w:color="auto"/>
              <w:left w:val="single" w:sz="6" w:space="0" w:color="auto"/>
              <w:bottom w:val="single" w:sz="6" w:space="0" w:color="auto"/>
              <w:right w:val="single" w:sz="6" w:space="0" w:color="auto"/>
            </w:tcBorders>
            <w:vAlign w:val="center"/>
          </w:tcPr>
          <w:p w14:paraId="6D0B8786"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向宽辉</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1733D4A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3A72060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35D071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2E5D61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6524CC7" w14:textId="77777777" w:rsidR="00DF7F78" w:rsidRPr="00D34F2B" w:rsidRDefault="00DF7F78" w:rsidP="00B908C7">
            <w:pPr>
              <w:jc w:val="center"/>
              <w:rPr>
                <w:rFonts w:ascii="Times New Roman" w:eastAsia="仿宋" w:hAnsi="Times New Roman" w:cs="Times New Roman"/>
                <w:sz w:val="21"/>
                <w:szCs w:val="21"/>
              </w:rPr>
            </w:pPr>
          </w:p>
        </w:tc>
      </w:tr>
      <w:tr w:rsidR="00DF7F78" w14:paraId="7EB6747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986CC8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40</w:t>
            </w:r>
          </w:p>
        </w:tc>
        <w:tc>
          <w:tcPr>
            <w:tcW w:w="993" w:type="dxa"/>
            <w:tcBorders>
              <w:top w:val="single" w:sz="6" w:space="0" w:color="auto"/>
              <w:left w:val="single" w:sz="6" w:space="0" w:color="auto"/>
              <w:bottom w:val="single" w:sz="6" w:space="0" w:color="auto"/>
              <w:right w:val="single" w:sz="6" w:space="0" w:color="auto"/>
            </w:tcBorders>
            <w:vAlign w:val="center"/>
          </w:tcPr>
          <w:p w14:paraId="23617DF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闫玲</w:t>
            </w:r>
          </w:p>
        </w:tc>
        <w:tc>
          <w:tcPr>
            <w:tcW w:w="993" w:type="dxa"/>
            <w:tcBorders>
              <w:top w:val="single" w:sz="6" w:space="0" w:color="auto"/>
              <w:left w:val="single" w:sz="6" w:space="0" w:color="auto"/>
              <w:bottom w:val="single" w:sz="6" w:space="0" w:color="auto"/>
              <w:right w:val="single" w:sz="6" w:space="0" w:color="auto"/>
            </w:tcBorders>
            <w:vAlign w:val="center"/>
          </w:tcPr>
          <w:p w14:paraId="194820D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7F1F93A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97007BD"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59E5E5F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63B3AB10" w14:textId="77777777" w:rsidR="00DF7F78" w:rsidRPr="00D34F2B" w:rsidRDefault="00DF7F78" w:rsidP="00B908C7">
            <w:pPr>
              <w:jc w:val="center"/>
              <w:rPr>
                <w:rFonts w:ascii="Times New Roman" w:eastAsia="仿宋" w:hAnsi="Times New Roman" w:cs="Times New Roman"/>
                <w:sz w:val="21"/>
                <w:szCs w:val="21"/>
              </w:rPr>
            </w:pPr>
          </w:p>
        </w:tc>
      </w:tr>
      <w:tr w:rsidR="00DF7F78" w14:paraId="2D2BB4E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89E78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41</w:t>
            </w:r>
          </w:p>
        </w:tc>
        <w:tc>
          <w:tcPr>
            <w:tcW w:w="993" w:type="dxa"/>
            <w:tcBorders>
              <w:top w:val="single" w:sz="6" w:space="0" w:color="auto"/>
              <w:left w:val="single" w:sz="6" w:space="0" w:color="auto"/>
              <w:bottom w:val="single" w:sz="6" w:space="0" w:color="auto"/>
              <w:right w:val="single" w:sz="6" w:space="0" w:color="auto"/>
            </w:tcBorders>
            <w:vAlign w:val="center"/>
          </w:tcPr>
          <w:p w14:paraId="3289874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何晓燕</w:t>
            </w:r>
          </w:p>
        </w:tc>
        <w:tc>
          <w:tcPr>
            <w:tcW w:w="993" w:type="dxa"/>
            <w:tcBorders>
              <w:top w:val="single" w:sz="6" w:space="0" w:color="auto"/>
              <w:left w:val="single" w:sz="6" w:space="0" w:color="auto"/>
              <w:bottom w:val="single" w:sz="6" w:space="0" w:color="auto"/>
              <w:right w:val="single" w:sz="6" w:space="0" w:color="auto"/>
            </w:tcBorders>
            <w:vAlign w:val="center"/>
          </w:tcPr>
          <w:p w14:paraId="25C0979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68843AD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3D34DA3"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4C562AC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20B3CF7D" w14:textId="77777777" w:rsidR="00DF7F78" w:rsidRPr="00D34F2B" w:rsidRDefault="00DF7F78" w:rsidP="00B908C7">
            <w:pPr>
              <w:jc w:val="center"/>
              <w:rPr>
                <w:rFonts w:ascii="Times New Roman" w:eastAsia="仿宋" w:hAnsi="Times New Roman" w:cs="Times New Roman"/>
                <w:sz w:val="21"/>
                <w:szCs w:val="21"/>
              </w:rPr>
            </w:pPr>
          </w:p>
        </w:tc>
      </w:tr>
      <w:tr w:rsidR="00DF7F78" w14:paraId="2584D95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0C8724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42</w:t>
            </w:r>
          </w:p>
        </w:tc>
        <w:tc>
          <w:tcPr>
            <w:tcW w:w="993" w:type="dxa"/>
            <w:tcBorders>
              <w:top w:val="single" w:sz="6" w:space="0" w:color="auto"/>
              <w:left w:val="single" w:sz="6" w:space="0" w:color="auto"/>
              <w:bottom w:val="single" w:sz="6" w:space="0" w:color="auto"/>
              <w:right w:val="single" w:sz="6" w:space="0" w:color="auto"/>
            </w:tcBorders>
            <w:vAlign w:val="center"/>
          </w:tcPr>
          <w:p w14:paraId="24D54F5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屠静</w:t>
            </w:r>
          </w:p>
        </w:tc>
        <w:tc>
          <w:tcPr>
            <w:tcW w:w="993" w:type="dxa"/>
            <w:tcBorders>
              <w:top w:val="single" w:sz="6" w:space="0" w:color="auto"/>
              <w:left w:val="single" w:sz="6" w:space="0" w:color="auto"/>
              <w:bottom w:val="single" w:sz="6" w:space="0" w:color="auto"/>
              <w:right w:val="single" w:sz="6" w:space="0" w:color="auto"/>
            </w:tcBorders>
            <w:vAlign w:val="center"/>
          </w:tcPr>
          <w:p w14:paraId="3C1D268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55C6CD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5C92BA9"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119CAFEA"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43155C5B" w14:textId="77777777" w:rsidR="00DF7F78" w:rsidRPr="00D34F2B" w:rsidRDefault="00DF7F78" w:rsidP="00B908C7">
            <w:pPr>
              <w:jc w:val="center"/>
              <w:rPr>
                <w:rFonts w:ascii="Times New Roman" w:eastAsia="仿宋" w:hAnsi="Times New Roman" w:cs="Times New Roman"/>
                <w:sz w:val="21"/>
                <w:szCs w:val="21"/>
              </w:rPr>
            </w:pPr>
          </w:p>
        </w:tc>
      </w:tr>
      <w:tr w:rsidR="00DF7F78" w14:paraId="5232529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491AC2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43</w:t>
            </w:r>
          </w:p>
        </w:tc>
        <w:tc>
          <w:tcPr>
            <w:tcW w:w="993" w:type="dxa"/>
            <w:tcBorders>
              <w:top w:val="single" w:sz="6" w:space="0" w:color="auto"/>
              <w:left w:val="single" w:sz="6" w:space="0" w:color="auto"/>
              <w:bottom w:val="single" w:sz="6" w:space="0" w:color="auto"/>
              <w:right w:val="single" w:sz="6" w:space="0" w:color="auto"/>
            </w:tcBorders>
            <w:vAlign w:val="center"/>
          </w:tcPr>
          <w:p w14:paraId="13852E3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邓娟</w:t>
            </w:r>
          </w:p>
        </w:tc>
        <w:tc>
          <w:tcPr>
            <w:tcW w:w="993" w:type="dxa"/>
            <w:tcBorders>
              <w:top w:val="single" w:sz="6" w:space="0" w:color="auto"/>
              <w:left w:val="single" w:sz="6" w:space="0" w:color="auto"/>
              <w:bottom w:val="single" w:sz="6" w:space="0" w:color="auto"/>
              <w:right w:val="single" w:sz="6" w:space="0" w:color="auto"/>
            </w:tcBorders>
            <w:vAlign w:val="center"/>
          </w:tcPr>
          <w:p w14:paraId="01F4874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CF6D6D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49D7982"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684B5AE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2DEC02C0" w14:textId="77777777" w:rsidR="00DF7F78" w:rsidRPr="00D34F2B" w:rsidRDefault="00DF7F78" w:rsidP="00B908C7">
            <w:pPr>
              <w:jc w:val="center"/>
              <w:rPr>
                <w:rFonts w:ascii="Times New Roman" w:eastAsia="仿宋" w:hAnsi="Times New Roman" w:cs="Times New Roman"/>
                <w:sz w:val="21"/>
                <w:szCs w:val="21"/>
              </w:rPr>
            </w:pPr>
          </w:p>
        </w:tc>
      </w:tr>
      <w:tr w:rsidR="00DF7F78" w14:paraId="54218F0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F98738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44</w:t>
            </w:r>
          </w:p>
        </w:tc>
        <w:tc>
          <w:tcPr>
            <w:tcW w:w="993" w:type="dxa"/>
            <w:tcBorders>
              <w:top w:val="single" w:sz="6" w:space="0" w:color="auto"/>
              <w:left w:val="single" w:sz="6" w:space="0" w:color="auto"/>
              <w:bottom w:val="single" w:sz="6" w:space="0" w:color="auto"/>
              <w:right w:val="single" w:sz="6" w:space="0" w:color="auto"/>
            </w:tcBorders>
            <w:vAlign w:val="center"/>
          </w:tcPr>
          <w:p w14:paraId="4695E79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许强</w:t>
            </w:r>
          </w:p>
        </w:tc>
        <w:tc>
          <w:tcPr>
            <w:tcW w:w="993" w:type="dxa"/>
            <w:tcBorders>
              <w:top w:val="single" w:sz="6" w:space="0" w:color="auto"/>
              <w:left w:val="single" w:sz="6" w:space="0" w:color="auto"/>
              <w:bottom w:val="single" w:sz="6" w:space="0" w:color="auto"/>
              <w:right w:val="single" w:sz="6" w:space="0" w:color="auto"/>
            </w:tcBorders>
            <w:vAlign w:val="center"/>
          </w:tcPr>
          <w:p w14:paraId="5E3F7BA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477695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41221BA"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36A4A99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660B21EE" w14:textId="77777777" w:rsidR="00DF7F78" w:rsidRPr="00D34F2B" w:rsidRDefault="00DF7F78" w:rsidP="00B908C7">
            <w:pPr>
              <w:jc w:val="center"/>
              <w:rPr>
                <w:rFonts w:ascii="Times New Roman" w:eastAsia="仿宋" w:hAnsi="Times New Roman" w:cs="Times New Roman"/>
                <w:sz w:val="21"/>
                <w:szCs w:val="21"/>
              </w:rPr>
            </w:pPr>
          </w:p>
        </w:tc>
      </w:tr>
      <w:tr w:rsidR="00DF7F78" w14:paraId="7D9ECAB2"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67840FB"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t>45</w:t>
            </w:r>
          </w:p>
        </w:tc>
        <w:tc>
          <w:tcPr>
            <w:tcW w:w="993" w:type="dxa"/>
            <w:tcBorders>
              <w:top w:val="single" w:sz="6" w:space="0" w:color="auto"/>
              <w:left w:val="single" w:sz="6" w:space="0" w:color="auto"/>
              <w:bottom w:val="single" w:sz="6" w:space="0" w:color="auto"/>
              <w:right w:val="single" w:sz="6" w:space="0" w:color="auto"/>
            </w:tcBorders>
            <w:vAlign w:val="center"/>
          </w:tcPr>
          <w:p w14:paraId="6E619D5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张婷</w:t>
            </w:r>
          </w:p>
        </w:tc>
        <w:tc>
          <w:tcPr>
            <w:tcW w:w="993" w:type="dxa"/>
            <w:tcBorders>
              <w:top w:val="single" w:sz="6" w:space="0" w:color="auto"/>
              <w:left w:val="single" w:sz="6" w:space="0" w:color="auto"/>
              <w:bottom w:val="single" w:sz="6" w:space="0" w:color="auto"/>
              <w:right w:val="single" w:sz="6" w:space="0" w:color="auto"/>
            </w:tcBorders>
            <w:vAlign w:val="center"/>
          </w:tcPr>
          <w:p w14:paraId="0BC7E90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F43FEE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E9778DA"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54042A3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3ED49D2E" w14:textId="77777777" w:rsidR="00DF7F78" w:rsidRPr="00D34F2B" w:rsidRDefault="00DF7F78" w:rsidP="00B908C7">
            <w:pPr>
              <w:jc w:val="center"/>
              <w:rPr>
                <w:rFonts w:ascii="Times New Roman" w:eastAsia="仿宋" w:hAnsi="Times New Roman" w:cs="Times New Roman"/>
                <w:sz w:val="21"/>
                <w:szCs w:val="21"/>
              </w:rPr>
            </w:pPr>
          </w:p>
        </w:tc>
      </w:tr>
      <w:tr w:rsidR="00DF7F78" w14:paraId="0DE25825"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FD2F87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46</w:t>
            </w:r>
          </w:p>
        </w:tc>
        <w:tc>
          <w:tcPr>
            <w:tcW w:w="993" w:type="dxa"/>
            <w:tcBorders>
              <w:top w:val="single" w:sz="6" w:space="0" w:color="auto"/>
              <w:left w:val="single" w:sz="6" w:space="0" w:color="auto"/>
              <w:bottom w:val="single" w:sz="6" w:space="0" w:color="auto"/>
              <w:right w:val="single" w:sz="6" w:space="0" w:color="auto"/>
            </w:tcBorders>
            <w:vAlign w:val="center"/>
          </w:tcPr>
          <w:p w14:paraId="6B92B2F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w:t>
            </w:r>
            <w:proofErr w:type="gramStart"/>
            <w:r w:rsidRPr="00D34F2B">
              <w:rPr>
                <w:rFonts w:ascii="Times New Roman" w:eastAsia="仿宋" w:hAnsi="Times New Roman" w:cs="Times New Roman"/>
                <w:sz w:val="21"/>
                <w:szCs w:val="21"/>
              </w:rPr>
              <w:t>浩</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1388F86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8AF4F2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87C780A"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6A15EE8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66D65AC" w14:textId="77777777" w:rsidR="00DF7F78" w:rsidRPr="00D34F2B" w:rsidRDefault="00DF7F78" w:rsidP="00B908C7">
            <w:pPr>
              <w:jc w:val="center"/>
              <w:rPr>
                <w:rFonts w:ascii="Times New Roman" w:eastAsia="仿宋" w:hAnsi="Times New Roman" w:cs="Times New Roman"/>
                <w:sz w:val="21"/>
                <w:szCs w:val="21"/>
              </w:rPr>
            </w:pPr>
          </w:p>
        </w:tc>
      </w:tr>
      <w:tr w:rsidR="00DF7F78" w14:paraId="015026B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F5C430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47</w:t>
            </w:r>
          </w:p>
        </w:tc>
        <w:tc>
          <w:tcPr>
            <w:tcW w:w="993" w:type="dxa"/>
            <w:tcBorders>
              <w:top w:val="single" w:sz="6" w:space="0" w:color="auto"/>
              <w:left w:val="single" w:sz="6" w:space="0" w:color="auto"/>
              <w:bottom w:val="single" w:sz="6" w:space="0" w:color="auto"/>
              <w:right w:val="single" w:sz="6" w:space="0" w:color="auto"/>
            </w:tcBorders>
            <w:vAlign w:val="center"/>
          </w:tcPr>
          <w:p w14:paraId="5185521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王杰</w:t>
            </w:r>
          </w:p>
        </w:tc>
        <w:tc>
          <w:tcPr>
            <w:tcW w:w="993" w:type="dxa"/>
            <w:tcBorders>
              <w:top w:val="single" w:sz="6" w:space="0" w:color="auto"/>
              <w:left w:val="single" w:sz="6" w:space="0" w:color="auto"/>
              <w:bottom w:val="single" w:sz="6" w:space="0" w:color="auto"/>
              <w:right w:val="single" w:sz="6" w:space="0" w:color="auto"/>
            </w:tcBorders>
            <w:vAlign w:val="center"/>
          </w:tcPr>
          <w:p w14:paraId="015DFB5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D7FCE6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B1E668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84FA92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3196BFB" w14:textId="77777777" w:rsidR="00DF7F78" w:rsidRPr="00D34F2B" w:rsidRDefault="00DF7F78" w:rsidP="00B908C7">
            <w:pPr>
              <w:jc w:val="center"/>
              <w:rPr>
                <w:rFonts w:ascii="Times New Roman" w:eastAsia="仿宋" w:hAnsi="Times New Roman" w:cs="Times New Roman"/>
                <w:sz w:val="21"/>
                <w:szCs w:val="21"/>
              </w:rPr>
            </w:pPr>
          </w:p>
        </w:tc>
      </w:tr>
      <w:tr w:rsidR="00DF7F78" w14:paraId="39AE5E5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AEB277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48</w:t>
            </w:r>
          </w:p>
        </w:tc>
        <w:tc>
          <w:tcPr>
            <w:tcW w:w="993" w:type="dxa"/>
            <w:tcBorders>
              <w:top w:val="single" w:sz="6" w:space="0" w:color="auto"/>
              <w:left w:val="single" w:sz="6" w:space="0" w:color="auto"/>
              <w:bottom w:val="single" w:sz="6" w:space="0" w:color="auto"/>
              <w:right w:val="single" w:sz="6" w:space="0" w:color="auto"/>
            </w:tcBorders>
            <w:vAlign w:val="center"/>
          </w:tcPr>
          <w:p w14:paraId="2A559B9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吴俊</w:t>
            </w:r>
          </w:p>
        </w:tc>
        <w:tc>
          <w:tcPr>
            <w:tcW w:w="993" w:type="dxa"/>
            <w:tcBorders>
              <w:top w:val="single" w:sz="6" w:space="0" w:color="auto"/>
              <w:left w:val="single" w:sz="6" w:space="0" w:color="auto"/>
              <w:bottom w:val="single" w:sz="6" w:space="0" w:color="auto"/>
              <w:right w:val="single" w:sz="6" w:space="0" w:color="auto"/>
            </w:tcBorders>
            <w:vAlign w:val="center"/>
          </w:tcPr>
          <w:p w14:paraId="2D7A02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3CC6A82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C2CD3A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EC17DF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70098E8B" w14:textId="77777777" w:rsidR="00DF7F78" w:rsidRPr="00D34F2B" w:rsidRDefault="00DF7F78" w:rsidP="00B908C7">
            <w:pPr>
              <w:jc w:val="center"/>
              <w:rPr>
                <w:rFonts w:ascii="Times New Roman" w:eastAsia="仿宋" w:hAnsi="Times New Roman" w:cs="Times New Roman"/>
                <w:sz w:val="21"/>
                <w:szCs w:val="21"/>
              </w:rPr>
            </w:pPr>
          </w:p>
        </w:tc>
      </w:tr>
      <w:tr w:rsidR="00DF7F78" w14:paraId="78904C3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165DC2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49</w:t>
            </w:r>
          </w:p>
        </w:tc>
        <w:tc>
          <w:tcPr>
            <w:tcW w:w="993" w:type="dxa"/>
            <w:tcBorders>
              <w:top w:val="single" w:sz="6" w:space="0" w:color="auto"/>
              <w:left w:val="single" w:sz="6" w:space="0" w:color="auto"/>
              <w:bottom w:val="single" w:sz="6" w:space="0" w:color="auto"/>
              <w:right w:val="single" w:sz="6" w:space="0" w:color="auto"/>
            </w:tcBorders>
            <w:vAlign w:val="center"/>
          </w:tcPr>
          <w:p w14:paraId="6BBCFA3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徐健</w:t>
            </w:r>
          </w:p>
        </w:tc>
        <w:tc>
          <w:tcPr>
            <w:tcW w:w="993" w:type="dxa"/>
            <w:tcBorders>
              <w:top w:val="single" w:sz="6" w:space="0" w:color="auto"/>
              <w:left w:val="single" w:sz="6" w:space="0" w:color="auto"/>
              <w:bottom w:val="single" w:sz="6" w:space="0" w:color="auto"/>
              <w:right w:val="single" w:sz="6" w:space="0" w:color="auto"/>
            </w:tcBorders>
            <w:vAlign w:val="center"/>
          </w:tcPr>
          <w:p w14:paraId="12C2738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8D79A5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249360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DAA8163"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1327A73" w14:textId="77777777" w:rsidR="00DF7F78" w:rsidRPr="00D34F2B" w:rsidRDefault="00DF7F78" w:rsidP="00B908C7">
            <w:pPr>
              <w:jc w:val="center"/>
              <w:rPr>
                <w:rFonts w:ascii="Times New Roman" w:eastAsia="仿宋" w:hAnsi="Times New Roman" w:cs="Times New Roman"/>
                <w:sz w:val="21"/>
                <w:szCs w:val="21"/>
              </w:rPr>
            </w:pPr>
          </w:p>
        </w:tc>
      </w:tr>
      <w:tr w:rsidR="00DF7F78" w14:paraId="4E9F8465"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2C7D967" w14:textId="77777777" w:rsidR="00DF7F78" w:rsidRPr="00D34F2B" w:rsidRDefault="00DF7F78" w:rsidP="00B908C7">
            <w:pPr>
              <w:adjustRightInd w:val="0"/>
              <w:snapToGrid w:val="0"/>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50</w:t>
            </w:r>
          </w:p>
        </w:tc>
        <w:tc>
          <w:tcPr>
            <w:tcW w:w="993" w:type="dxa"/>
            <w:tcBorders>
              <w:top w:val="single" w:sz="6" w:space="0" w:color="auto"/>
              <w:left w:val="single" w:sz="6" w:space="0" w:color="auto"/>
              <w:bottom w:val="single" w:sz="6" w:space="0" w:color="auto"/>
              <w:right w:val="single" w:sz="6" w:space="0" w:color="auto"/>
            </w:tcBorders>
            <w:vAlign w:val="center"/>
          </w:tcPr>
          <w:p w14:paraId="57EC29F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于宇</w:t>
            </w:r>
          </w:p>
        </w:tc>
        <w:tc>
          <w:tcPr>
            <w:tcW w:w="993" w:type="dxa"/>
            <w:tcBorders>
              <w:top w:val="single" w:sz="6" w:space="0" w:color="auto"/>
              <w:left w:val="single" w:sz="6" w:space="0" w:color="auto"/>
              <w:bottom w:val="single" w:sz="6" w:space="0" w:color="auto"/>
              <w:right w:val="single" w:sz="6" w:space="0" w:color="auto"/>
            </w:tcBorders>
            <w:vAlign w:val="center"/>
          </w:tcPr>
          <w:p w14:paraId="1054428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0B88CE2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A59358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B66B4C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E3266D3" w14:textId="77777777" w:rsidR="00DF7F78" w:rsidRPr="00D34F2B" w:rsidRDefault="00DF7F78" w:rsidP="00B908C7">
            <w:pPr>
              <w:jc w:val="center"/>
              <w:rPr>
                <w:rFonts w:ascii="Times New Roman" w:eastAsia="仿宋" w:hAnsi="Times New Roman" w:cs="Times New Roman"/>
                <w:sz w:val="21"/>
                <w:szCs w:val="21"/>
              </w:rPr>
            </w:pPr>
          </w:p>
        </w:tc>
      </w:tr>
      <w:tr w:rsidR="00DF7F78" w14:paraId="2BED525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8A6E511"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lastRenderedPageBreak/>
              <w:t>51</w:t>
            </w:r>
          </w:p>
        </w:tc>
        <w:tc>
          <w:tcPr>
            <w:tcW w:w="993" w:type="dxa"/>
            <w:tcBorders>
              <w:top w:val="single" w:sz="6" w:space="0" w:color="auto"/>
              <w:left w:val="single" w:sz="6" w:space="0" w:color="auto"/>
              <w:bottom w:val="single" w:sz="6" w:space="0" w:color="auto"/>
              <w:right w:val="single" w:sz="6" w:space="0" w:color="auto"/>
            </w:tcBorders>
            <w:vAlign w:val="center"/>
          </w:tcPr>
          <w:p w14:paraId="15AE96D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战军</w:t>
            </w:r>
          </w:p>
        </w:tc>
        <w:tc>
          <w:tcPr>
            <w:tcW w:w="993" w:type="dxa"/>
            <w:tcBorders>
              <w:top w:val="single" w:sz="6" w:space="0" w:color="auto"/>
              <w:left w:val="single" w:sz="6" w:space="0" w:color="auto"/>
              <w:bottom w:val="single" w:sz="6" w:space="0" w:color="auto"/>
              <w:right w:val="single" w:sz="6" w:space="0" w:color="auto"/>
            </w:tcBorders>
            <w:vAlign w:val="center"/>
          </w:tcPr>
          <w:p w14:paraId="4A44AE4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7DE863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ED02DE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37D875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1BD72E4" w14:textId="77777777" w:rsidR="00DF7F78" w:rsidRPr="00D34F2B" w:rsidRDefault="00DF7F78" w:rsidP="00B908C7">
            <w:pPr>
              <w:widowControl/>
              <w:jc w:val="center"/>
              <w:rPr>
                <w:rFonts w:ascii="Times New Roman" w:eastAsia="仿宋" w:hAnsi="Times New Roman" w:cs="Times New Roman"/>
                <w:kern w:val="0"/>
                <w:sz w:val="21"/>
                <w:szCs w:val="21"/>
              </w:rPr>
            </w:pPr>
          </w:p>
        </w:tc>
      </w:tr>
      <w:tr w:rsidR="00DF7F78" w14:paraId="51C893A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A7CD8A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52</w:t>
            </w:r>
          </w:p>
        </w:tc>
        <w:tc>
          <w:tcPr>
            <w:tcW w:w="993" w:type="dxa"/>
            <w:tcBorders>
              <w:top w:val="single" w:sz="6" w:space="0" w:color="auto"/>
              <w:left w:val="single" w:sz="6" w:space="0" w:color="auto"/>
              <w:bottom w:val="single" w:sz="6" w:space="0" w:color="auto"/>
              <w:right w:val="single" w:sz="6" w:space="0" w:color="auto"/>
            </w:tcBorders>
            <w:vAlign w:val="center"/>
          </w:tcPr>
          <w:p w14:paraId="3291557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魏潇凡</w:t>
            </w:r>
          </w:p>
        </w:tc>
        <w:tc>
          <w:tcPr>
            <w:tcW w:w="993" w:type="dxa"/>
            <w:tcBorders>
              <w:top w:val="single" w:sz="6" w:space="0" w:color="auto"/>
              <w:left w:val="single" w:sz="6" w:space="0" w:color="auto"/>
              <w:bottom w:val="single" w:sz="6" w:space="0" w:color="auto"/>
              <w:right w:val="single" w:sz="6" w:space="0" w:color="auto"/>
            </w:tcBorders>
            <w:vAlign w:val="center"/>
          </w:tcPr>
          <w:p w14:paraId="21AC32A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6210C8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CEBB18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905566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CCFFA77" w14:textId="77777777" w:rsidR="00DF7F78" w:rsidRPr="00D34F2B" w:rsidRDefault="00DF7F78" w:rsidP="00B908C7">
            <w:pPr>
              <w:jc w:val="center"/>
              <w:rPr>
                <w:rFonts w:ascii="Times New Roman" w:eastAsia="仿宋" w:hAnsi="Times New Roman" w:cs="Times New Roman"/>
                <w:sz w:val="21"/>
                <w:szCs w:val="21"/>
              </w:rPr>
            </w:pPr>
          </w:p>
        </w:tc>
      </w:tr>
      <w:tr w:rsidR="00DF7F78" w14:paraId="46F4C11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6D5413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53</w:t>
            </w:r>
          </w:p>
        </w:tc>
        <w:tc>
          <w:tcPr>
            <w:tcW w:w="993" w:type="dxa"/>
            <w:tcBorders>
              <w:top w:val="single" w:sz="6" w:space="0" w:color="auto"/>
              <w:left w:val="single" w:sz="6" w:space="0" w:color="auto"/>
              <w:bottom w:val="single" w:sz="6" w:space="0" w:color="auto"/>
              <w:right w:val="single" w:sz="6" w:space="0" w:color="auto"/>
            </w:tcBorders>
            <w:vAlign w:val="center"/>
          </w:tcPr>
          <w:p w14:paraId="0E33A2C4"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舒丹毅</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48B252D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C20AC3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C7B96F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C5B6B9A"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5A3BE609" w14:textId="77777777" w:rsidR="00DF7F78" w:rsidRPr="00D34F2B" w:rsidRDefault="00DF7F78" w:rsidP="00B908C7">
            <w:pPr>
              <w:jc w:val="center"/>
              <w:rPr>
                <w:rFonts w:ascii="Times New Roman" w:eastAsia="仿宋" w:hAnsi="Times New Roman" w:cs="Times New Roman"/>
                <w:sz w:val="21"/>
                <w:szCs w:val="21"/>
              </w:rPr>
            </w:pPr>
          </w:p>
        </w:tc>
      </w:tr>
      <w:tr w:rsidR="00DF7F78" w14:paraId="76F4135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6A120D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54</w:t>
            </w:r>
          </w:p>
        </w:tc>
        <w:tc>
          <w:tcPr>
            <w:tcW w:w="993" w:type="dxa"/>
            <w:tcBorders>
              <w:top w:val="single" w:sz="6" w:space="0" w:color="auto"/>
              <w:left w:val="single" w:sz="6" w:space="0" w:color="auto"/>
              <w:bottom w:val="single" w:sz="6" w:space="0" w:color="auto"/>
              <w:right w:val="single" w:sz="6" w:space="0" w:color="auto"/>
            </w:tcBorders>
            <w:vAlign w:val="center"/>
          </w:tcPr>
          <w:p w14:paraId="5E75D7D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迟晓春</w:t>
            </w:r>
          </w:p>
        </w:tc>
        <w:tc>
          <w:tcPr>
            <w:tcW w:w="993" w:type="dxa"/>
            <w:tcBorders>
              <w:top w:val="single" w:sz="6" w:space="0" w:color="auto"/>
              <w:left w:val="single" w:sz="6" w:space="0" w:color="auto"/>
              <w:bottom w:val="single" w:sz="6" w:space="0" w:color="auto"/>
              <w:right w:val="single" w:sz="6" w:space="0" w:color="auto"/>
            </w:tcBorders>
            <w:vAlign w:val="center"/>
          </w:tcPr>
          <w:p w14:paraId="28CB4BE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A2CA3F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D9BA8B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7A3D70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037D3F5A" w14:textId="77777777" w:rsidR="00DF7F78" w:rsidRPr="00D34F2B" w:rsidRDefault="00DF7F78" w:rsidP="00B908C7">
            <w:pPr>
              <w:jc w:val="center"/>
              <w:rPr>
                <w:rFonts w:ascii="Times New Roman" w:eastAsia="仿宋" w:hAnsi="Times New Roman" w:cs="Times New Roman"/>
                <w:sz w:val="21"/>
                <w:szCs w:val="21"/>
              </w:rPr>
            </w:pPr>
          </w:p>
        </w:tc>
      </w:tr>
      <w:tr w:rsidR="00DF7F78" w14:paraId="2471893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C96106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55</w:t>
            </w:r>
          </w:p>
        </w:tc>
        <w:tc>
          <w:tcPr>
            <w:tcW w:w="993" w:type="dxa"/>
            <w:tcBorders>
              <w:top w:val="single" w:sz="6" w:space="0" w:color="auto"/>
              <w:left w:val="single" w:sz="6" w:space="0" w:color="auto"/>
              <w:bottom w:val="single" w:sz="6" w:space="0" w:color="auto"/>
              <w:right w:val="single" w:sz="6" w:space="0" w:color="auto"/>
            </w:tcBorders>
            <w:vAlign w:val="center"/>
          </w:tcPr>
          <w:p w14:paraId="73FFEA3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梅芳</w:t>
            </w:r>
          </w:p>
        </w:tc>
        <w:tc>
          <w:tcPr>
            <w:tcW w:w="993" w:type="dxa"/>
            <w:tcBorders>
              <w:top w:val="single" w:sz="6" w:space="0" w:color="auto"/>
              <w:left w:val="single" w:sz="6" w:space="0" w:color="auto"/>
              <w:bottom w:val="single" w:sz="6" w:space="0" w:color="auto"/>
              <w:right w:val="single" w:sz="6" w:space="0" w:color="auto"/>
            </w:tcBorders>
            <w:vAlign w:val="center"/>
          </w:tcPr>
          <w:p w14:paraId="00204A4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1CEFBA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C984E4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9FF7BD0"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93DD719" w14:textId="77777777" w:rsidR="00DF7F78" w:rsidRPr="00D34F2B" w:rsidRDefault="00DF7F78" w:rsidP="00B908C7">
            <w:pPr>
              <w:jc w:val="center"/>
              <w:rPr>
                <w:rFonts w:ascii="Times New Roman" w:eastAsia="仿宋" w:hAnsi="Times New Roman" w:cs="Times New Roman"/>
                <w:sz w:val="21"/>
                <w:szCs w:val="21"/>
              </w:rPr>
            </w:pPr>
          </w:p>
        </w:tc>
      </w:tr>
      <w:tr w:rsidR="00DF7F78" w14:paraId="7CDAED2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2A9C02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56</w:t>
            </w:r>
          </w:p>
        </w:tc>
        <w:tc>
          <w:tcPr>
            <w:tcW w:w="993" w:type="dxa"/>
            <w:tcBorders>
              <w:top w:val="single" w:sz="6" w:space="0" w:color="auto"/>
              <w:left w:val="single" w:sz="6" w:space="0" w:color="auto"/>
              <w:bottom w:val="single" w:sz="6" w:space="0" w:color="auto"/>
              <w:right w:val="single" w:sz="6" w:space="0" w:color="auto"/>
            </w:tcBorders>
            <w:vAlign w:val="center"/>
          </w:tcPr>
          <w:p w14:paraId="353C477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任彩霞</w:t>
            </w:r>
          </w:p>
        </w:tc>
        <w:tc>
          <w:tcPr>
            <w:tcW w:w="993" w:type="dxa"/>
            <w:tcBorders>
              <w:top w:val="single" w:sz="6" w:space="0" w:color="auto"/>
              <w:left w:val="single" w:sz="6" w:space="0" w:color="auto"/>
              <w:bottom w:val="single" w:sz="6" w:space="0" w:color="auto"/>
              <w:right w:val="single" w:sz="6" w:space="0" w:color="auto"/>
            </w:tcBorders>
            <w:vAlign w:val="center"/>
          </w:tcPr>
          <w:p w14:paraId="1D77DDD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A85824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EE2BD9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2B90631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D3607ED" w14:textId="77777777" w:rsidR="00DF7F78" w:rsidRPr="00D34F2B" w:rsidRDefault="00DF7F78" w:rsidP="00B908C7">
            <w:pPr>
              <w:jc w:val="center"/>
              <w:rPr>
                <w:rFonts w:ascii="Times New Roman" w:eastAsia="仿宋" w:hAnsi="Times New Roman" w:cs="Times New Roman"/>
                <w:sz w:val="21"/>
                <w:szCs w:val="21"/>
              </w:rPr>
            </w:pPr>
          </w:p>
        </w:tc>
      </w:tr>
      <w:tr w:rsidR="00DF7F78" w14:paraId="3954000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5C8099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57</w:t>
            </w:r>
          </w:p>
        </w:tc>
        <w:tc>
          <w:tcPr>
            <w:tcW w:w="993" w:type="dxa"/>
            <w:tcBorders>
              <w:top w:val="single" w:sz="6" w:space="0" w:color="auto"/>
              <w:left w:val="single" w:sz="6" w:space="0" w:color="auto"/>
              <w:bottom w:val="single" w:sz="6" w:space="0" w:color="auto"/>
              <w:right w:val="single" w:sz="6" w:space="0" w:color="auto"/>
            </w:tcBorders>
            <w:vAlign w:val="center"/>
          </w:tcPr>
          <w:p w14:paraId="1625CB5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祁丽花</w:t>
            </w:r>
          </w:p>
        </w:tc>
        <w:tc>
          <w:tcPr>
            <w:tcW w:w="993" w:type="dxa"/>
            <w:tcBorders>
              <w:top w:val="single" w:sz="6" w:space="0" w:color="auto"/>
              <w:left w:val="single" w:sz="6" w:space="0" w:color="auto"/>
              <w:bottom w:val="single" w:sz="6" w:space="0" w:color="auto"/>
              <w:right w:val="single" w:sz="6" w:space="0" w:color="auto"/>
            </w:tcBorders>
            <w:vAlign w:val="center"/>
          </w:tcPr>
          <w:p w14:paraId="4573884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C3ECF4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0A289F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693CB5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EEC465C" w14:textId="77777777" w:rsidR="00DF7F78" w:rsidRPr="00D34F2B" w:rsidRDefault="00DF7F78" w:rsidP="00B908C7">
            <w:pPr>
              <w:jc w:val="center"/>
              <w:rPr>
                <w:rFonts w:ascii="Times New Roman" w:eastAsia="仿宋" w:hAnsi="Times New Roman" w:cs="Times New Roman"/>
                <w:sz w:val="21"/>
                <w:szCs w:val="21"/>
              </w:rPr>
            </w:pPr>
          </w:p>
        </w:tc>
      </w:tr>
      <w:tr w:rsidR="00DF7F78" w14:paraId="1929E0C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691E6C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58</w:t>
            </w:r>
          </w:p>
        </w:tc>
        <w:tc>
          <w:tcPr>
            <w:tcW w:w="993" w:type="dxa"/>
            <w:tcBorders>
              <w:top w:val="single" w:sz="6" w:space="0" w:color="auto"/>
              <w:left w:val="single" w:sz="6" w:space="0" w:color="auto"/>
              <w:bottom w:val="single" w:sz="6" w:space="0" w:color="auto"/>
              <w:right w:val="single" w:sz="6" w:space="0" w:color="auto"/>
            </w:tcBorders>
            <w:vAlign w:val="center"/>
          </w:tcPr>
          <w:p w14:paraId="064E6EA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赵荧</w:t>
            </w:r>
          </w:p>
        </w:tc>
        <w:tc>
          <w:tcPr>
            <w:tcW w:w="993" w:type="dxa"/>
            <w:tcBorders>
              <w:top w:val="single" w:sz="6" w:space="0" w:color="auto"/>
              <w:left w:val="single" w:sz="6" w:space="0" w:color="auto"/>
              <w:bottom w:val="single" w:sz="6" w:space="0" w:color="auto"/>
              <w:right w:val="single" w:sz="6" w:space="0" w:color="auto"/>
            </w:tcBorders>
            <w:vAlign w:val="center"/>
          </w:tcPr>
          <w:p w14:paraId="5F87078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5A39844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B93E89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44EB210"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7A11D51E" w14:textId="77777777" w:rsidR="00DF7F78" w:rsidRPr="00D34F2B" w:rsidRDefault="00DF7F78" w:rsidP="00B908C7">
            <w:pPr>
              <w:jc w:val="center"/>
              <w:rPr>
                <w:rFonts w:ascii="Times New Roman" w:eastAsia="仿宋" w:hAnsi="Times New Roman" w:cs="Times New Roman"/>
                <w:sz w:val="21"/>
                <w:szCs w:val="21"/>
              </w:rPr>
            </w:pPr>
          </w:p>
        </w:tc>
      </w:tr>
      <w:tr w:rsidR="00DF7F78" w14:paraId="0AE65E6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6A0F5F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59</w:t>
            </w:r>
          </w:p>
        </w:tc>
        <w:tc>
          <w:tcPr>
            <w:tcW w:w="993" w:type="dxa"/>
            <w:tcBorders>
              <w:top w:val="single" w:sz="6" w:space="0" w:color="auto"/>
              <w:left w:val="single" w:sz="6" w:space="0" w:color="auto"/>
              <w:bottom w:val="single" w:sz="6" w:space="0" w:color="auto"/>
              <w:right w:val="single" w:sz="6" w:space="0" w:color="auto"/>
            </w:tcBorders>
            <w:vAlign w:val="center"/>
          </w:tcPr>
          <w:p w14:paraId="18086C4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张栩胤</w:t>
            </w:r>
          </w:p>
        </w:tc>
        <w:tc>
          <w:tcPr>
            <w:tcW w:w="993" w:type="dxa"/>
            <w:tcBorders>
              <w:top w:val="single" w:sz="6" w:space="0" w:color="auto"/>
              <w:left w:val="single" w:sz="6" w:space="0" w:color="auto"/>
              <w:bottom w:val="single" w:sz="6" w:space="0" w:color="auto"/>
              <w:right w:val="single" w:sz="6" w:space="0" w:color="auto"/>
            </w:tcBorders>
            <w:vAlign w:val="center"/>
          </w:tcPr>
          <w:p w14:paraId="3D84B30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26D46C9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E56589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11913EC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0C21E1F6" w14:textId="77777777" w:rsidR="00DF7F78" w:rsidRPr="00D34F2B" w:rsidRDefault="00DF7F78" w:rsidP="00B908C7">
            <w:pPr>
              <w:jc w:val="center"/>
              <w:rPr>
                <w:rFonts w:ascii="Times New Roman" w:eastAsia="仿宋" w:hAnsi="Times New Roman" w:cs="Times New Roman"/>
                <w:sz w:val="21"/>
                <w:szCs w:val="21"/>
              </w:rPr>
            </w:pPr>
          </w:p>
        </w:tc>
      </w:tr>
      <w:tr w:rsidR="00DF7F78" w14:paraId="63A5D6F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2C06C8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60</w:t>
            </w:r>
          </w:p>
        </w:tc>
        <w:tc>
          <w:tcPr>
            <w:tcW w:w="993" w:type="dxa"/>
            <w:tcBorders>
              <w:top w:val="single" w:sz="6" w:space="0" w:color="auto"/>
              <w:left w:val="single" w:sz="6" w:space="0" w:color="auto"/>
              <w:bottom w:val="single" w:sz="6" w:space="0" w:color="auto"/>
              <w:right w:val="single" w:sz="6" w:space="0" w:color="auto"/>
            </w:tcBorders>
            <w:vAlign w:val="center"/>
          </w:tcPr>
          <w:p w14:paraId="6B118D4D"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康继宏</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56D7482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BF86E5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4AED05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17B31F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E385F1E" w14:textId="77777777" w:rsidR="00DF7F78" w:rsidRPr="00D34F2B" w:rsidRDefault="00DF7F78" w:rsidP="00B908C7">
            <w:pPr>
              <w:jc w:val="center"/>
              <w:rPr>
                <w:rFonts w:ascii="Times New Roman" w:eastAsia="仿宋" w:hAnsi="Times New Roman" w:cs="Times New Roman"/>
                <w:sz w:val="21"/>
                <w:szCs w:val="21"/>
              </w:rPr>
            </w:pPr>
          </w:p>
        </w:tc>
      </w:tr>
      <w:tr w:rsidR="00DF7F78" w14:paraId="2F92852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C33BB9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61</w:t>
            </w:r>
          </w:p>
        </w:tc>
        <w:tc>
          <w:tcPr>
            <w:tcW w:w="993" w:type="dxa"/>
            <w:tcBorders>
              <w:top w:val="single" w:sz="6" w:space="0" w:color="auto"/>
              <w:left w:val="single" w:sz="6" w:space="0" w:color="auto"/>
              <w:bottom w:val="single" w:sz="6" w:space="0" w:color="auto"/>
              <w:right w:val="single" w:sz="6" w:space="0" w:color="auto"/>
            </w:tcBorders>
            <w:vAlign w:val="center"/>
          </w:tcPr>
          <w:p w14:paraId="17B1244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宋德懋</w:t>
            </w:r>
          </w:p>
        </w:tc>
        <w:tc>
          <w:tcPr>
            <w:tcW w:w="993" w:type="dxa"/>
            <w:tcBorders>
              <w:top w:val="single" w:sz="6" w:space="0" w:color="auto"/>
              <w:left w:val="single" w:sz="6" w:space="0" w:color="auto"/>
              <w:bottom w:val="single" w:sz="6" w:space="0" w:color="auto"/>
              <w:right w:val="single" w:sz="6" w:space="0" w:color="auto"/>
            </w:tcBorders>
            <w:vAlign w:val="center"/>
          </w:tcPr>
          <w:p w14:paraId="1772DED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CDC6B0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F029B8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2143A9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D17A7F1" w14:textId="77777777" w:rsidR="00DF7F78" w:rsidRPr="00D34F2B" w:rsidRDefault="00DF7F78" w:rsidP="00B908C7">
            <w:pPr>
              <w:jc w:val="center"/>
              <w:rPr>
                <w:rFonts w:ascii="Times New Roman" w:eastAsia="仿宋" w:hAnsi="Times New Roman" w:cs="Times New Roman"/>
                <w:sz w:val="21"/>
                <w:szCs w:val="21"/>
              </w:rPr>
            </w:pPr>
          </w:p>
        </w:tc>
      </w:tr>
      <w:tr w:rsidR="00DF7F78" w14:paraId="40CB05A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30B9A7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62</w:t>
            </w:r>
          </w:p>
        </w:tc>
        <w:tc>
          <w:tcPr>
            <w:tcW w:w="993" w:type="dxa"/>
            <w:tcBorders>
              <w:top w:val="single" w:sz="6" w:space="0" w:color="auto"/>
              <w:left w:val="single" w:sz="6" w:space="0" w:color="auto"/>
              <w:bottom w:val="single" w:sz="6" w:space="0" w:color="auto"/>
              <w:right w:val="single" w:sz="6" w:space="0" w:color="auto"/>
            </w:tcBorders>
            <w:vAlign w:val="center"/>
          </w:tcPr>
          <w:p w14:paraId="0F30900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李烁</w:t>
            </w:r>
          </w:p>
        </w:tc>
        <w:tc>
          <w:tcPr>
            <w:tcW w:w="993" w:type="dxa"/>
            <w:tcBorders>
              <w:top w:val="single" w:sz="6" w:space="0" w:color="auto"/>
              <w:left w:val="single" w:sz="6" w:space="0" w:color="auto"/>
              <w:bottom w:val="single" w:sz="6" w:space="0" w:color="auto"/>
              <w:right w:val="single" w:sz="6" w:space="0" w:color="auto"/>
            </w:tcBorders>
            <w:vAlign w:val="center"/>
          </w:tcPr>
          <w:p w14:paraId="0F8BCE1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16D67C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D32EB9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585302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195898E" w14:textId="77777777" w:rsidR="00DF7F78" w:rsidRPr="00D34F2B" w:rsidRDefault="00DF7F78" w:rsidP="00B908C7">
            <w:pPr>
              <w:jc w:val="center"/>
              <w:rPr>
                <w:rFonts w:ascii="Times New Roman" w:eastAsia="仿宋" w:hAnsi="Times New Roman" w:cs="Times New Roman"/>
                <w:sz w:val="21"/>
                <w:szCs w:val="21"/>
              </w:rPr>
            </w:pPr>
          </w:p>
        </w:tc>
      </w:tr>
      <w:tr w:rsidR="00DF7F78" w14:paraId="1EF1401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7A55F5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63</w:t>
            </w:r>
          </w:p>
        </w:tc>
        <w:tc>
          <w:tcPr>
            <w:tcW w:w="993" w:type="dxa"/>
            <w:tcBorders>
              <w:top w:val="single" w:sz="6" w:space="0" w:color="auto"/>
              <w:left w:val="single" w:sz="6" w:space="0" w:color="auto"/>
              <w:bottom w:val="single" w:sz="6" w:space="0" w:color="auto"/>
              <w:right w:val="single" w:sz="6" w:space="0" w:color="auto"/>
            </w:tcBorders>
            <w:vAlign w:val="center"/>
          </w:tcPr>
          <w:p w14:paraId="2E476DD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姚伟娟</w:t>
            </w:r>
          </w:p>
        </w:tc>
        <w:tc>
          <w:tcPr>
            <w:tcW w:w="993" w:type="dxa"/>
            <w:tcBorders>
              <w:top w:val="single" w:sz="6" w:space="0" w:color="auto"/>
              <w:left w:val="single" w:sz="6" w:space="0" w:color="auto"/>
              <w:bottom w:val="single" w:sz="6" w:space="0" w:color="auto"/>
              <w:right w:val="single" w:sz="6" w:space="0" w:color="auto"/>
            </w:tcBorders>
            <w:vAlign w:val="center"/>
          </w:tcPr>
          <w:p w14:paraId="14144FE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A4A194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7B9644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E48F8A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078A225" w14:textId="77777777" w:rsidR="00DF7F78" w:rsidRPr="00D34F2B" w:rsidRDefault="00DF7F78" w:rsidP="00B908C7">
            <w:pPr>
              <w:jc w:val="center"/>
              <w:rPr>
                <w:rFonts w:ascii="Times New Roman" w:eastAsia="仿宋" w:hAnsi="Times New Roman" w:cs="Times New Roman"/>
                <w:sz w:val="21"/>
                <w:szCs w:val="21"/>
              </w:rPr>
            </w:pPr>
          </w:p>
        </w:tc>
      </w:tr>
      <w:tr w:rsidR="00DF7F78" w14:paraId="469C6A6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8351D6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64</w:t>
            </w:r>
          </w:p>
        </w:tc>
        <w:tc>
          <w:tcPr>
            <w:tcW w:w="993" w:type="dxa"/>
            <w:tcBorders>
              <w:top w:val="single" w:sz="6" w:space="0" w:color="auto"/>
              <w:left w:val="single" w:sz="6" w:space="0" w:color="auto"/>
              <w:bottom w:val="single" w:sz="6" w:space="0" w:color="auto"/>
              <w:right w:val="single" w:sz="6" w:space="0" w:color="auto"/>
            </w:tcBorders>
            <w:vAlign w:val="center"/>
          </w:tcPr>
          <w:p w14:paraId="18B5F13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庞炜</w:t>
            </w:r>
          </w:p>
        </w:tc>
        <w:tc>
          <w:tcPr>
            <w:tcW w:w="993" w:type="dxa"/>
            <w:tcBorders>
              <w:top w:val="single" w:sz="6" w:space="0" w:color="auto"/>
              <w:left w:val="single" w:sz="6" w:space="0" w:color="auto"/>
              <w:bottom w:val="single" w:sz="6" w:space="0" w:color="auto"/>
              <w:right w:val="single" w:sz="6" w:space="0" w:color="auto"/>
            </w:tcBorders>
            <w:vAlign w:val="center"/>
          </w:tcPr>
          <w:p w14:paraId="14814AA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3F18F7F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BEE047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52E307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806C410" w14:textId="77777777" w:rsidR="00DF7F78" w:rsidRPr="00D34F2B" w:rsidRDefault="00DF7F78" w:rsidP="00B908C7">
            <w:pPr>
              <w:widowControl/>
              <w:jc w:val="center"/>
              <w:rPr>
                <w:rFonts w:ascii="Times New Roman" w:eastAsia="仿宋" w:hAnsi="Times New Roman" w:cs="Times New Roman"/>
                <w:kern w:val="0"/>
                <w:sz w:val="21"/>
                <w:szCs w:val="21"/>
              </w:rPr>
            </w:pPr>
          </w:p>
        </w:tc>
      </w:tr>
      <w:tr w:rsidR="00DF7F78" w14:paraId="1416FB9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9AC0F3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65</w:t>
            </w:r>
          </w:p>
        </w:tc>
        <w:tc>
          <w:tcPr>
            <w:tcW w:w="993" w:type="dxa"/>
            <w:tcBorders>
              <w:top w:val="single" w:sz="6" w:space="0" w:color="auto"/>
              <w:left w:val="single" w:sz="6" w:space="0" w:color="auto"/>
              <w:bottom w:val="single" w:sz="6" w:space="0" w:color="auto"/>
              <w:right w:val="single" w:sz="6" w:space="0" w:color="auto"/>
            </w:tcBorders>
            <w:vAlign w:val="center"/>
          </w:tcPr>
          <w:p w14:paraId="58D1C571"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李肖霞</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370E58E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3C7567F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F22449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0AE8190"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1AD6561" w14:textId="77777777" w:rsidR="00DF7F78" w:rsidRPr="00D34F2B" w:rsidRDefault="00DF7F78" w:rsidP="00B908C7">
            <w:pPr>
              <w:jc w:val="center"/>
              <w:rPr>
                <w:rFonts w:ascii="Times New Roman" w:eastAsia="仿宋" w:hAnsi="Times New Roman" w:cs="Times New Roman"/>
                <w:sz w:val="21"/>
                <w:szCs w:val="21"/>
              </w:rPr>
            </w:pPr>
          </w:p>
        </w:tc>
      </w:tr>
      <w:tr w:rsidR="00DF7F78" w14:paraId="2772D20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0BE1F3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66</w:t>
            </w:r>
          </w:p>
        </w:tc>
        <w:tc>
          <w:tcPr>
            <w:tcW w:w="993" w:type="dxa"/>
            <w:tcBorders>
              <w:top w:val="single" w:sz="6" w:space="0" w:color="auto"/>
              <w:left w:val="single" w:sz="6" w:space="0" w:color="auto"/>
              <w:bottom w:val="single" w:sz="6" w:space="0" w:color="auto"/>
              <w:right w:val="single" w:sz="6" w:space="0" w:color="auto"/>
            </w:tcBorders>
            <w:vAlign w:val="center"/>
          </w:tcPr>
          <w:p w14:paraId="28C0D255"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付毅</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2870C51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0946CBB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C011D3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1C9BD1D"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368D2FB" w14:textId="77777777" w:rsidR="00DF7F78" w:rsidRPr="00D34F2B" w:rsidRDefault="00DF7F78" w:rsidP="00B908C7">
            <w:pPr>
              <w:jc w:val="center"/>
              <w:rPr>
                <w:rFonts w:ascii="Times New Roman" w:eastAsia="仿宋" w:hAnsi="Times New Roman" w:cs="Times New Roman"/>
                <w:sz w:val="21"/>
                <w:szCs w:val="21"/>
              </w:rPr>
            </w:pPr>
          </w:p>
        </w:tc>
      </w:tr>
      <w:tr w:rsidR="00DF7F78" w14:paraId="1B19D4D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AF0577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67</w:t>
            </w:r>
          </w:p>
        </w:tc>
        <w:tc>
          <w:tcPr>
            <w:tcW w:w="993" w:type="dxa"/>
            <w:tcBorders>
              <w:top w:val="single" w:sz="6" w:space="0" w:color="auto"/>
              <w:left w:val="single" w:sz="6" w:space="0" w:color="auto"/>
              <w:bottom w:val="single" w:sz="6" w:space="0" w:color="auto"/>
              <w:right w:val="single" w:sz="6" w:space="0" w:color="auto"/>
            </w:tcBorders>
            <w:vAlign w:val="center"/>
          </w:tcPr>
          <w:p w14:paraId="71596DC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周菁</w:t>
            </w:r>
          </w:p>
        </w:tc>
        <w:tc>
          <w:tcPr>
            <w:tcW w:w="993" w:type="dxa"/>
            <w:tcBorders>
              <w:top w:val="single" w:sz="6" w:space="0" w:color="auto"/>
              <w:left w:val="single" w:sz="6" w:space="0" w:color="auto"/>
              <w:bottom w:val="single" w:sz="6" w:space="0" w:color="auto"/>
              <w:right w:val="single" w:sz="6" w:space="0" w:color="auto"/>
            </w:tcBorders>
            <w:vAlign w:val="center"/>
          </w:tcPr>
          <w:p w14:paraId="131D433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64A78EC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B1D82A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629D4AD"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DD0B76F" w14:textId="77777777" w:rsidR="00DF7F78" w:rsidRPr="00D34F2B" w:rsidRDefault="00DF7F78" w:rsidP="00B908C7">
            <w:pPr>
              <w:jc w:val="center"/>
              <w:rPr>
                <w:rFonts w:ascii="Times New Roman" w:eastAsia="仿宋" w:hAnsi="Times New Roman" w:cs="Times New Roman"/>
                <w:sz w:val="21"/>
                <w:szCs w:val="21"/>
              </w:rPr>
            </w:pPr>
          </w:p>
        </w:tc>
      </w:tr>
      <w:tr w:rsidR="00DF7F78" w14:paraId="0D5F8F2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907532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68</w:t>
            </w:r>
          </w:p>
        </w:tc>
        <w:tc>
          <w:tcPr>
            <w:tcW w:w="993" w:type="dxa"/>
            <w:tcBorders>
              <w:top w:val="single" w:sz="6" w:space="0" w:color="auto"/>
              <w:left w:val="single" w:sz="6" w:space="0" w:color="auto"/>
              <w:bottom w:val="single" w:sz="6" w:space="0" w:color="auto"/>
              <w:right w:val="single" w:sz="6" w:space="0" w:color="auto"/>
            </w:tcBorders>
            <w:vAlign w:val="center"/>
          </w:tcPr>
          <w:p w14:paraId="390E2CE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姜长涛</w:t>
            </w:r>
          </w:p>
        </w:tc>
        <w:tc>
          <w:tcPr>
            <w:tcW w:w="993" w:type="dxa"/>
            <w:tcBorders>
              <w:top w:val="single" w:sz="6" w:space="0" w:color="auto"/>
              <w:left w:val="single" w:sz="6" w:space="0" w:color="auto"/>
              <w:bottom w:val="single" w:sz="6" w:space="0" w:color="auto"/>
              <w:right w:val="single" w:sz="6" w:space="0" w:color="auto"/>
            </w:tcBorders>
            <w:vAlign w:val="center"/>
          </w:tcPr>
          <w:p w14:paraId="2780EBD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17E3647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99274F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29DD6A3"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C3FF9D1" w14:textId="77777777" w:rsidR="00DF7F78" w:rsidRPr="00D34F2B" w:rsidRDefault="00DF7F78" w:rsidP="00B908C7">
            <w:pPr>
              <w:jc w:val="center"/>
              <w:rPr>
                <w:rFonts w:ascii="Times New Roman" w:eastAsia="仿宋" w:hAnsi="Times New Roman" w:cs="Times New Roman"/>
                <w:sz w:val="21"/>
                <w:szCs w:val="21"/>
              </w:rPr>
            </w:pPr>
          </w:p>
        </w:tc>
      </w:tr>
      <w:tr w:rsidR="00DF7F78" w14:paraId="762E95D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603CF4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69</w:t>
            </w:r>
          </w:p>
        </w:tc>
        <w:tc>
          <w:tcPr>
            <w:tcW w:w="993" w:type="dxa"/>
            <w:tcBorders>
              <w:top w:val="single" w:sz="6" w:space="0" w:color="auto"/>
              <w:left w:val="single" w:sz="6" w:space="0" w:color="auto"/>
              <w:bottom w:val="single" w:sz="6" w:space="0" w:color="auto"/>
              <w:right w:val="single" w:sz="6" w:space="0" w:color="auto"/>
            </w:tcBorders>
            <w:vAlign w:val="center"/>
          </w:tcPr>
          <w:p w14:paraId="7B33467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尹悦</w:t>
            </w:r>
          </w:p>
        </w:tc>
        <w:tc>
          <w:tcPr>
            <w:tcW w:w="993" w:type="dxa"/>
            <w:tcBorders>
              <w:top w:val="single" w:sz="6" w:space="0" w:color="auto"/>
              <w:left w:val="single" w:sz="6" w:space="0" w:color="auto"/>
              <w:bottom w:val="single" w:sz="6" w:space="0" w:color="auto"/>
              <w:right w:val="single" w:sz="6" w:space="0" w:color="auto"/>
            </w:tcBorders>
            <w:vAlign w:val="center"/>
          </w:tcPr>
          <w:p w14:paraId="0C4F2F6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4D9E0D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593D6A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39E74C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0F29AF0" w14:textId="77777777" w:rsidR="00DF7F78" w:rsidRPr="00D34F2B" w:rsidRDefault="00DF7F78" w:rsidP="00B908C7">
            <w:pPr>
              <w:jc w:val="center"/>
              <w:rPr>
                <w:rFonts w:ascii="Times New Roman" w:eastAsia="仿宋" w:hAnsi="Times New Roman" w:cs="Times New Roman"/>
                <w:sz w:val="21"/>
                <w:szCs w:val="21"/>
              </w:rPr>
            </w:pPr>
          </w:p>
        </w:tc>
      </w:tr>
      <w:tr w:rsidR="00DF7F78" w14:paraId="3B75169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437633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70</w:t>
            </w:r>
          </w:p>
        </w:tc>
        <w:tc>
          <w:tcPr>
            <w:tcW w:w="993" w:type="dxa"/>
            <w:tcBorders>
              <w:top w:val="single" w:sz="6" w:space="0" w:color="auto"/>
              <w:left w:val="single" w:sz="6" w:space="0" w:color="auto"/>
              <w:bottom w:val="single" w:sz="6" w:space="0" w:color="auto"/>
              <w:right w:val="single" w:sz="6" w:space="0" w:color="auto"/>
            </w:tcBorders>
            <w:vAlign w:val="center"/>
          </w:tcPr>
          <w:p w14:paraId="0BE577E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韩丽</w:t>
            </w:r>
            <w:proofErr w:type="gramStart"/>
            <w:r w:rsidRPr="00D34F2B">
              <w:rPr>
                <w:rFonts w:ascii="Times New Roman" w:eastAsia="仿宋" w:hAnsi="Times New Roman" w:cs="Times New Roman"/>
                <w:sz w:val="21"/>
                <w:szCs w:val="21"/>
              </w:rPr>
              <w:t>丽</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583D073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384ADD3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B145F3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4795A69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532487A8" w14:textId="77777777" w:rsidR="00DF7F78" w:rsidRPr="00D34F2B" w:rsidRDefault="00DF7F78" w:rsidP="00B908C7">
            <w:pPr>
              <w:jc w:val="center"/>
              <w:rPr>
                <w:rFonts w:ascii="Times New Roman" w:eastAsia="仿宋" w:hAnsi="Times New Roman" w:cs="Times New Roman"/>
                <w:sz w:val="21"/>
                <w:szCs w:val="21"/>
              </w:rPr>
            </w:pPr>
          </w:p>
        </w:tc>
      </w:tr>
      <w:tr w:rsidR="00DF7F78" w14:paraId="2562E11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5F0818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71</w:t>
            </w:r>
          </w:p>
        </w:tc>
        <w:tc>
          <w:tcPr>
            <w:tcW w:w="993" w:type="dxa"/>
            <w:tcBorders>
              <w:top w:val="single" w:sz="6" w:space="0" w:color="auto"/>
              <w:left w:val="single" w:sz="6" w:space="0" w:color="auto"/>
              <w:bottom w:val="single" w:sz="6" w:space="0" w:color="auto"/>
              <w:right w:val="single" w:sz="6" w:space="0" w:color="auto"/>
            </w:tcBorders>
            <w:vAlign w:val="center"/>
          </w:tcPr>
          <w:p w14:paraId="46A64713"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贾英丽</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7799BB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FC3009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6F9B79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4504A11A"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DA53158" w14:textId="77777777" w:rsidR="00DF7F78" w:rsidRPr="00D34F2B" w:rsidRDefault="00DF7F78" w:rsidP="00B908C7">
            <w:pPr>
              <w:jc w:val="center"/>
              <w:rPr>
                <w:rFonts w:ascii="Times New Roman" w:eastAsia="仿宋" w:hAnsi="Times New Roman" w:cs="Times New Roman"/>
                <w:sz w:val="21"/>
                <w:szCs w:val="21"/>
              </w:rPr>
            </w:pPr>
          </w:p>
        </w:tc>
      </w:tr>
      <w:tr w:rsidR="00DF7F78" w14:paraId="5A18188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D61632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72</w:t>
            </w:r>
          </w:p>
        </w:tc>
        <w:tc>
          <w:tcPr>
            <w:tcW w:w="993" w:type="dxa"/>
            <w:tcBorders>
              <w:top w:val="single" w:sz="6" w:space="0" w:color="auto"/>
              <w:left w:val="single" w:sz="6" w:space="0" w:color="auto"/>
              <w:bottom w:val="single" w:sz="6" w:space="0" w:color="auto"/>
              <w:right w:val="single" w:sz="6" w:space="0" w:color="auto"/>
            </w:tcBorders>
            <w:vAlign w:val="center"/>
          </w:tcPr>
          <w:p w14:paraId="7C25B36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孙立君</w:t>
            </w:r>
          </w:p>
        </w:tc>
        <w:tc>
          <w:tcPr>
            <w:tcW w:w="993" w:type="dxa"/>
            <w:tcBorders>
              <w:top w:val="single" w:sz="6" w:space="0" w:color="auto"/>
              <w:left w:val="single" w:sz="6" w:space="0" w:color="auto"/>
              <w:bottom w:val="single" w:sz="6" w:space="0" w:color="auto"/>
              <w:right w:val="single" w:sz="6" w:space="0" w:color="auto"/>
            </w:tcBorders>
            <w:vAlign w:val="center"/>
          </w:tcPr>
          <w:p w14:paraId="5E0B84B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AEE718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885880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5C1566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51D8F88" w14:textId="77777777" w:rsidR="00DF7F78" w:rsidRPr="00D34F2B" w:rsidRDefault="00DF7F78" w:rsidP="00B908C7">
            <w:pPr>
              <w:widowControl/>
              <w:jc w:val="center"/>
              <w:rPr>
                <w:rFonts w:ascii="Times New Roman" w:eastAsia="仿宋" w:hAnsi="Times New Roman" w:cs="Times New Roman"/>
                <w:kern w:val="0"/>
                <w:sz w:val="21"/>
                <w:szCs w:val="21"/>
              </w:rPr>
            </w:pPr>
          </w:p>
        </w:tc>
      </w:tr>
      <w:tr w:rsidR="00DF7F78" w14:paraId="4C43F5F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9715E10"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t>73</w:t>
            </w:r>
          </w:p>
        </w:tc>
        <w:tc>
          <w:tcPr>
            <w:tcW w:w="993" w:type="dxa"/>
            <w:tcBorders>
              <w:top w:val="single" w:sz="6" w:space="0" w:color="auto"/>
              <w:left w:val="single" w:sz="6" w:space="0" w:color="auto"/>
              <w:bottom w:val="single" w:sz="6" w:space="0" w:color="auto"/>
              <w:right w:val="single" w:sz="6" w:space="0" w:color="auto"/>
            </w:tcBorders>
            <w:vAlign w:val="center"/>
          </w:tcPr>
          <w:p w14:paraId="3D326B0C"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鱼艳荣</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71AF3E7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AFC0F9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2EF85F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9F290A0"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9A2F955"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0C0ED8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640C90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74</w:t>
            </w:r>
          </w:p>
        </w:tc>
        <w:tc>
          <w:tcPr>
            <w:tcW w:w="993" w:type="dxa"/>
            <w:tcBorders>
              <w:top w:val="single" w:sz="6" w:space="0" w:color="auto"/>
              <w:left w:val="single" w:sz="6" w:space="0" w:color="auto"/>
              <w:bottom w:val="single" w:sz="6" w:space="0" w:color="auto"/>
              <w:right w:val="single" w:sz="6" w:space="0" w:color="auto"/>
            </w:tcBorders>
            <w:vAlign w:val="center"/>
          </w:tcPr>
          <w:p w14:paraId="5E6CA40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吴伟</w:t>
            </w:r>
          </w:p>
        </w:tc>
        <w:tc>
          <w:tcPr>
            <w:tcW w:w="993" w:type="dxa"/>
            <w:tcBorders>
              <w:top w:val="single" w:sz="6" w:space="0" w:color="auto"/>
              <w:left w:val="single" w:sz="6" w:space="0" w:color="auto"/>
              <w:bottom w:val="single" w:sz="6" w:space="0" w:color="auto"/>
              <w:right w:val="single" w:sz="6" w:space="0" w:color="auto"/>
            </w:tcBorders>
            <w:vAlign w:val="center"/>
          </w:tcPr>
          <w:p w14:paraId="1C2E237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3114006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76107C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07511C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7637ABA6"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53CD82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4650F0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75</w:t>
            </w:r>
          </w:p>
        </w:tc>
        <w:tc>
          <w:tcPr>
            <w:tcW w:w="993" w:type="dxa"/>
            <w:tcBorders>
              <w:top w:val="single" w:sz="6" w:space="0" w:color="auto"/>
              <w:left w:val="single" w:sz="6" w:space="0" w:color="auto"/>
              <w:bottom w:val="single" w:sz="6" w:space="0" w:color="auto"/>
              <w:right w:val="single" w:sz="6" w:space="0" w:color="auto"/>
            </w:tcBorders>
            <w:vAlign w:val="center"/>
          </w:tcPr>
          <w:p w14:paraId="03FDBE0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贾默稚</w:t>
            </w:r>
          </w:p>
        </w:tc>
        <w:tc>
          <w:tcPr>
            <w:tcW w:w="993" w:type="dxa"/>
            <w:tcBorders>
              <w:top w:val="single" w:sz="6" w:space="0" w:color="auto"/>
              <w:left w:val="single" w:sz="6" w:space="0" w:color="auto"/>
              <w:bottom w:val="single" w:sz="6" w:space="0" w:color="auto"/>
              <w:right w:val="single" w:sz="6" w:space="0" w:color="auto"/>
            </w:tcBorders>
            <w:vAlign w:val="center"/>
          </w:tcPr>
          <w:p w14:paraId="2ECA162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9C1B9C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800E3A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52B62A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3C737ADA"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B0F3F9E"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A3D640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76</w:t>
            </w:r>
          </w:p>
        </w:tc>
        <w:tc>
          <w:tcPr>
            <w:tcW w:w="993" w:type="dxa"/>
            <w:tcBorders>
              <w:top w:val="single" w:sz="6" w:space="0" w:color="auto"/>
              <w:left w:val="single" w:sz="6" w:space="0" w:color="auto"/>
              <w:bottom w:val="single" w:sz="6" w:space="0" w:color="auto"/>
              <w:right w:val="single" w:sz="6" w:space="0" w:color="auto"/>
            </w:tcBorders>
            <w:vAlign w:val="center"/>
          </w:tcPr>
          <w:p w14:paraId="20323C4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王杰</w:t>
            </w:r>
          </w:p>
        </w:tc>
        <w:tc>
          <w:tcPr>
            <w:tcW w:w="993" w:type="dxa"/>
            <w:tcBorders>
              <w:top w:val="single" w:sz="6" w:space="0" w:color="auto"/>
              <w:left w:val="single" w:sz="6" w:space="0" w:color="auto"/>
              <w:bottom w:val="single" w:sz="6" w:space="0" w:color="auto"/>
              <w:right w:val="single" w:sz="6" w:space="0" w:color="auto"/>
            </w:tcBorders>
            <w:vAlign w:val="center"/>
          </w:tcPr>
          <w:p w14:paraId="03B58FF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75F9A7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9B4B9F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550100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B84A73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341F06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308866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77</w:t>
            </w:r>
          </w:p>
        </w:tc>
        <w:tc>
          <w:tcPr>
            <w:tcW w:w="993" w:type="dxa"/>
            <w:tcBorders>
              <w:top w:val="single" w:sz="6" w:space="0" w:color="auto"/>
              <w:left w:val="single" w:sz="6" w:space="0" w:color="auto"/>
              <w:bottom w:val="single" w:sz="6" w:space="0" w:color="auto"/>
              <w:right w:val="single" w:sz="6" w:space="0" w:color="auto"/>
            </w:tcBorders>
            <w:vAlign w:val="center"/>
          </w:tcPr>
          <w:p w14:paraId="2919473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朱永红</w:t>
            </w:r>
          </w:p>
        </w:tc>
        <w:tc>
          <w:tcPr>
            <w:tcW w:w="993" w:type="dxa"/>
            <w:tcBorders>
              <w:top w:val="single" w:sz="6" w:space="0" w:color="auto"/>
              <w:left w:val="single" w:sz="6" w:space="0" w:color="auto"/>
              <w:bottom w:val="single" w:sz="6" w:space="0" w:color="auto"/>
              <w:right w:val="single" w:sz="6" w:space="0" w:color="auto"/>
            </w:tcBorders>
            <w:vAlign w:val="center"/>
          </w:tcPr>
          <w:p w14:paraId="23DABC0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96C00C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F66C0E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0402A23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74156148"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679423E"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3B18DB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78</w:t>
            </w:r>
          </w:p>
        </w:tc>
        <w:tc>
          <w:tcPr>
            <w:tcW w:w="993" w:type="dxa"/>
            <w:tcBorders>
              <w:top w:val="single" w:sz="6" w:space="0" w:color="auto"/>
              <w:left w:val="single" w:sz="6" w:space="0" w:color="auto"/>
              <w:bottom w:val="single" w:sz="6" w:space="0" w:color="auto"/>
              <w:right w:val="single" w:sz="6" w:space="0" w:color="auto"/>
            </w:tcBorders>
            <w:vAlign w:val="center"/>
          </w:tcPr>
          <w:p w14:paraId="0D978D8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黄婕</w:t>
            </w:r>
          </w:p>
        </w:tc>
        <w:tc>
          <w:tcPr>
            <w:tcW w:w="993" w:type="dxa"/>
            <w:tcBorders>
              <w:top w:val="single" w:sz="6" w:space="0" w:color="auto"/>
              <w:left w:val="single" w:sz="6" w:space="0" w:color="auto"/>
              <w:bottom w:val="single" w:sz="6" w:space="0" w:color="auto"/>
              <w:right w:val="single" w:sz="6" w:space="0" w:color="auto"/>
            </w:tcBorders>
            <w:vAlign w:val="center"/>
          </w:tcPr>
          <w:p w14:paraId="6B1D836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6645EB3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35E7C9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7ADFA41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70A71FB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3FE531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4EF215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79</w:t>
            </w:r>
          </w:p>
        </w:tc>
        <w:tc>
          <w:tcPr>
            <w:tcW w:w="993" w:type="dxa"/>
            <w:tcBorders>
              <w:top w:val="single" w:sz="6" w:space="0" w:color="auto"/>
              <w:left w:val="single" w:sz="6" w:space="0" w:color="auto"/>
              <w:bottom w:val="single" w:sz="6" w:space="0" w:color="auto"/>
              <w:right w:val="single" w:sz="6" w:space="0" w:color="auto"/>
            </w:tcBorders>
            <w:vAlign w:val="center"/>
          </w:tcPr>
          <w:p w14:paraId="64DFA24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崔翔宇</w:t>
            </w:r>
          </w:p>
        </w:tc>
        <w:tc>
          <w:tcPr>
            <w:tcW w:w="993" w:type="dxa"/>
            <w:tcBorders>
              <w:top w:val="single" w:sz="6" w:space="0" w:color="auto"/>
              <w:left w:val="single" w:sz="6" w:space="0" w:color="auto"/>
              <w:bottom w:val="single" w:sz="6" w:space="0" w:color="auto"/>
              <w:right w:val="single" w:sz="6" w:space="0" w:color="auto"/>
            </w:tcBorders>
            <w:vAlign w:val="center"/>
          </w:tcPr>
          <w:p w14:paraId="18052A6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937D15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D67958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9DF62F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9E43CD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74A5B6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EC6EE3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80</w:t>
            </w:r>
          </w:p>
        </w:tc>
        <w:tc>
          <w:tcPr>
            <w:tcW w:w="993" w:type="dxa"/>
            <w:tcBorders>
              <w:top w:val="single" w:sz="6" w:space="0" w:color="auto"/>
              <w:left w:val="single" w:sz="6" w:space="0" w:color="auto"/>
              <w:bottom w:val="single" w:sz="6" w:space="0" w:color="auto"/>
              <w:right w:val="single" w:sz="6" w:space="0" w:color="auto"/>
            </w:tcBorders>
            <w:vAlign w:val="center"/>
          </w:tcPr>
          <w:p w14:paraId="30AE028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崔素颖</w:t>
            </w:r>
          </w:p>
        </w:tc>
        <w:tc>
          <w:tcPr>
            <w:tcW w:w="993" w:type="dxa"/>
            <w:tcBorders>
              <w:top w:val="single" w:sz="6" w:space="0" w:color="auto"/>
              <w:left w:val="single" w:sz="6" w:space="0" w:color="auto"/>
              <w:bottom w:val="single" w:sz="6" w:space="0" w:color="auto"/>
              <w:right w:val="single" w:sz="6" w:space="0" w:color="auto"/>
            </w:tcBorders>
            <w:vAlign w:val="center"/>
          </w:tcPr>
          <w:p w14:paraId="1D29968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F7F9E3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DE6800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ECA354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E6BC3F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8A4396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AA296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lastRenderedPageBreak/>
              <w:t>81</w:t>
            </w:r>
          </w:p>
        </w:tc>
        <w:tc>
          <w:tcPr>
            <w:tcW w:w="993" w:type="dxa"/>
            <w:tcBorders>
              <w:top w:val="single" w:sz="6" w:space="0" w:color="auto"/>
              <w:left w:val="single" w:sz="6" w:space="0" w:color="auto"/>
              <w:bottom w:val="single" w:sz="6" w:space="0" w:color="auto"/>
              <w:right w:val="single" w:sz="6" w:space="0" w:color="auto"/>
            </w:tcBorders>
            <w:vAlign w:val="center"/>
          </w:tcPr>
          <w:p w14:paraId="1A7C480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李敏</w:t>
            </w:r>
          </w:p>
        </w:tc>
        <w:tc>
          <w:tcPr>
            <w:tcW w:w="993" w:type="dxa"/>
            <w:tcBorders>
              <w:top w:val="single" w:sz="6" w:space="0" w:color="auto"/>
              <w:left w:val="single" w:sz="6" w:space="0" w:color="auto"/>
              <w:bottom w:val="single" w:sz="6" w:space="0" w:color="auto"/>
              <w:right w:val="single" w:sz="6" w:space="0" w:color="auto"/>
            </w:tcBorders>
            <w:vAlign w:val="center"/>
          </w:tcPr>
          <w:p w14:paraId="1C0760D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219E27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612572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8A5940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32BF6B4"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23C3A1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F3AC80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82</w:t>
            </w:r>
          </w:p>
        </w:tc>
        <w:tc>
          <w:tcPr>
            <w:tcW w:w="993" w:type="dxa"/>
            <w:tcBorders>
              <w:top w:val="single" w:sz="6" w:space="0" w:color="auto"/>
              <w:left w:val="single" w:sz="6" w:space="0" w:color="auto"/>
              <w:bottom w:val="single" w:sz="6" w:space="0" w:color="auto"/>
              <w:right w:val="single" w:sz="6" w:space="0" w:color="auto"/>
            </w:tcBorders>
            <w:vAlign w:val="center"/>
          </w:tcPr>
          <w:p w14:paraId="4D17D948"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梅帆</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5629596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B5897E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0C8ECB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72EC463"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830C681"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AB14642"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B8CC47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83</w:t>
            </w:r>
          </w:p>
        </w:tc>
        <w:tc>
          <w:tcPr>
            <w:tcW w:w="993" w:type="dxa"/>
            <w:tcBorders>
              <w:top w:val="single" w:sz="6" w:space="0" w:color="auto"/>
              <w:left w:val="single" w:sz="6" w:space="0" w:color="auto"/>
              <w:bottom w:val="single" w:sz="6" w:space="0" w:color="auto"/>
              <w:right w:val="single" w:sz="6" w:space="0" w:color="auto"/>
            </w:tcBorders>
            <w:vAlign w:val="center"/>
          </w:tcPr>
          <w:p w14:paraId="4258FF3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李慧</w:t>
            </w:r>
          </w:p>
        </w:tc>
        <w:tc>
          <w:tcPr>
            <w:tcW w:w="993" w:type="dxa"/>
            <w:tcBorders>
              <w:top w:val="single" w:sz="6" w:space="0" w:color="auto"/>
              <w:left w:val="single" w:sz="6" w:space="0" w:color="auto"/>
              <w:bottom w:val="single" w:sz="6" w:space="0" w:color="auto"/>
              <w:right w:val="single" w:sz="6" w:space="0" w:color="auto"/>
            </w:tcBorders>
            <w:vAlign w:val="center"/>
          </w:tcPr>
          <w:p w14:paraId="6C16FED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93BA36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FF84E8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3E88B8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B3D534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37AD34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DE0F59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84</w:t>
            </w:r>
          </w:p>
        </w:tc>
        <w:tc>
          <w:tcPr>
            <w:tcW w:w="993" w:type="dxa"/>
            <w:tcBorders>
              <w:top w:val="single" w:sz="6" w:space="0" w:color="auto"/>
              <w:left w:val="single" w:sz="6" w:space="0" w:color="auto"/>
              <w:bottom w:val="single" w:sz="6" w:space="0" w:color="auto"/>
              <w:right w:val="single" w:sz="6" w:space="0" w:color="auto"/>
            </w:tcBorders>
            <w:vAlign w:val="center"/>
          </w:tcPr>
          <w:p w14:paraId="4A39A03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潘燕</w:t>
            </w:r>
          </w:p>
        </w:tc>
        <w:tc>
          <w:tcPr>
            <w:tcW w:w="993" w:type="dxa"/>
            <w:tcBorders>
              <w:top w:val="single" w:sz="6" w:space="0" w:color="auto"/>
              <w:left w:val="single" w:sz="6" w:space="0" w:color="auto"/>
              <w:bottom w:val="single" w:sz="6" w:space="0" w:color="auto"/>
              <w:right w:val="single" w:sz="6" w:space="0" w:color="auto"/>
            </w:tcBorders>
            <w:vAlign w:val="center"/>
          </w:tcPr>
          <w:p w14:paraId="0989142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AD7C93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34FAFD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319384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991A530"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FFCFA9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A08A83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85</w:t>
            </w:r>
          </w:p>
        </w:tc>
        <w:tc>
          <w:tcPr>
            <w:tcW w:w="993" w:type="dxa"/>
            <w:tcBorders>
              <w:top w:val="single" w:sz="6" w:space="0" w:color="auto"/>
              <w:left w:val="single" w:sz="6" w:space="0" w:color="auto"/>
              <w:bottom w:val="single" w:sz="6" w:space="0" w:color="auto"/>
              <w:right w:val="single" w:sz="6" w:space="0" w:color="auto"/>
            </w:tcBorders>
            <w:vAlign w:val="center"/>
          </w:tcPr>
          <w:p w14:paraId="0929C96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毛</w:t>
            </w:r>
            <w:proofErr w:type="gramStart"/>
            <w:r w:rsidRPr="00D34F2B">
              <w:rPr>
                <w:rFonts w:ascii="Times New Roman" w:eastAsia="仿宋" w:hAnsi="Times New Roman" w:cs="Times New Roman"/>
                <w:sz w:val="21"/>
                <w:szCs w:val="21"/>
              </w:rPr>
              <w:t>一</w:t>
            </w:r>
            <w:proofErr w:type="gramEnd"/>
            <w:r w:rsidRPr="00D34F2B">
              <w:rPr>
                <w:rFonts w:ascii="Times New Roman" w:eastAsia="仿宋" w:hAnsi="Times New Roman" w:cs="Times New Roman"/>
                <w:sz w:val="21"/>
                <w:szCs w:val="21"/>
              </w:rPr>
              <w:t>卿</w:t>
            </w:r>
          </w:p>
        </w:tc>
        <w:tc>
          <w:tcPr>
            <w:tcW w:w="993" w:type="dxa"/>
            <w:tcBorders>
              <w:top w:val="single" w:sz="6" w:space="0" w:color="auto"/>
              <w:left w:val="single" w:sz="6" w:space="0" w:color="auto"/>
              <w:bottom w:val="single" w:sz="6" w:space="0" w:color="auto"/>
              <w:right w:val="single" w:sz="6" w:space="0" w:color="auto"/>
            </w:tcBorders>
            <w:vAlign w:val="center"/>
          </w:tcPr>
          <w:p w14:paraId="243CB0E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75BC6B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6E24B4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26F51AA"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139CC34C"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BE7B8B5"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7269E1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86</w:t>
            </w:r>
          </w:p>
        </w:tc>
        <w:tc>
          <w:tcPr>
            <w:tcW w:w="993" w:type="dxa"/>
            <w:tcBorders>
              <w:top w:val="single" w:sz="6" w:space="0" w:color="auto"/>
              <w:left w:val="single" w:sz="6" w:space="0" w:color="auto"/>
              <w:bottom w:val="single" w:sz="6" w:space="0" w:color="auto"/>
              <w:right w:val="single" w:sz="6" w:space="0" w:color="auto"/>
            </w:tcBorders>
            <w:vAlign w:val="center"/>
          </w:tcPr>
          <w:p w14:paraId="0F8ACDF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王昕</w:t>
            </w:r>
          </w:p>
        </w:tc>
        <w:tc>
          <w:tcPr>
            <w:tcW w:w="993" w:type="dxa"/>
            <w:tcBorders>
              <w:top w:val="single" w:sz="6" w:space="0" w:color="auto"/>
              <w:left w:val="single" w:sz="6" w:space="0" w:color="auto"/>
              <w:bottom w:val="single" w:sz="6" w:space="0" w:color="auto"/>
              <w:right w:val="single" w:sz="6" w:space="0" w:color="auto"/>
            </w:tcBorders>
            <w:vAlign w:val="center"/>
          </w:tcPr>
          <w:p w14:paraId="40527CF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3790598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7C89BB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60B84D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2F4FF02"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AA1374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3A5CE7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87</w:t>
            </w:r>
          </w:p>
        </w:tc>
        <w:tc>
          <w:tcPr>
            <w:tcW w:w="993" w:type="dxa"/>
            <w:tcBorders>
              <w:top w:val="single" w:sz="6" w:space="0" w:color="auto"/>
              <w:left w:val="single" w:sz="6" w:space="0" w:color="auto"/>
              <w:bottom w:val="single" w:sz="6" w:space="0" w:color="auto"/>
              <w:right w:val="single" w:sz="6" w:space="0" w:color="auto"/>
            </w:tcBorders>
            <w:vAlign w:val="center"/>
          </w:tcPr>
          <w:p w14:paraId="3AEDCB5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王翕</w:t>
            </w:r>
          </w:p>
        </w:tc>
        <w:tc>
          <w:tcPr>
            <w:tcW w:w="993" w:type="dxa"/>
            <w:tcBorders>
              <w:top w:val="single" w:sz="6" w:space="0" w:color="auto"/>
              <w:left w:val="single" w:sz="6" w:space="0" w:color="auto"/>
              <w:bottom w:val="single" w:sz="6" w:space="0" w:color="auto"/>
              <w:right w:val="single" w:sz="6" w:space="0" w:color="auto"/>
            </w:tcBorders>
            <w:vAlign w:val="center"/>
          </w:tcPr>
          <w:p w14:paraId="6AA53E4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初级</w:t>
            </w:r>
          </w:p>
        </w:tc>
        <w:tc>
          <w:tcPr>
            <w:tcW w:w="850" w:type="dxa"/>
            <w:tcBorders>
              <w:top w:val="single" w:sz="6" w:space="0" w:color="auto"/>
              <w:left w:val="single" w:sz="6" w:space="0" w:color="auto"/>
              <w:bottom w:val="single" w:sz="6" w:space="0" w:color="auto"/>
              <w:right w:val="single" w:sz="6" w:space="0" w:color="auto"/>
            </w:tcBorders>
            <w:vAlign w:val="center"/>
          </w:tcPr>
          <w:p w14:paraId="6053A4B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3E3597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43EC51F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5C1271B6"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C91452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5D332D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88</w:t>
            </w:r>
          </w:p>
        </w:tc>
        <w:tc>
          <w:tcPr>
            <w:tcW w:w="993" w:type="dxa"/>
            <w:tcBorders>
              <w:top w:val="single" w:sz="6" w:space="0" w:color="auto"/>
              <w:left w:val="single" w:sz="6" w:space="0" w:color="auto"/>
              <w:bottom w:val="single" w:sz="6" w:space="0" w:color="auto"/>
              <w:right w:val="single" w:sz="6" w:space="0" w:color="auto"/>
            </w:tcBorders>
            <w:vAlign w:val="center"/>
          </w:tcPr>
          <w:p w14:paraId="3251CF2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宋书娟</w:t>
            </w:r>
          </w:p>
        </w:tc>
        <w:tc>
          <w:tcPr>
            <w:tcW w:w="993" w:type="dxa"/>
            <w:tcBorders>
              <w:top w:val="single" w:sz="6" w:space="0" w:color="auto"/>
              <w:left w:val="single" w:sz="6" w:space="0" w:color="auto"/>
              <w:bottom w:val="single" w:sz="6" w:space="0" w:color="auto"/>
              <w:right w:val="single" w:sz="6" w:space="0" w:color="auto"/>
            </w:tcBorders>
            <w:vAlign w:val="center"/>
          </w:tcPr>
          <w:p w14:paraId="1C3C90E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5A90117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3FBAFE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997A29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945F9E9"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1976A39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C17878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89</w:t>
            </w:r>
          </w:p>
        </w:tc>
        <w:tc>
          <w:tcPr>
            <w:tcW w:w="993" w:type="dxa"/>
            <w:tcBorders>
              <w:top w:val="single" w:sz="6" w:space="0" w:color="auto"/>
              <w:left w:val="single" w:sz="6" w:space="0" w:color="auto"/>
              <w:bottom w:val="single" w:sz="6" w:space="0" w:color="auto"/>
              <w:right w:val="single" w:sz="6" w:space="0" w:color="auto"/>
            </w:tcBorders>
            <w:vAlign w:val="center"/>
          </w:tcPr>
          <w:p w14:paraId="4DB7C25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黄昱</w:t>
            </w:r>
          </w:p>
        </w:tc>
        <w:tc>
          <w:tcPr>
            <w:tcW w:w="993" w:type="dxa"/>
            <w:tcBorders>
              <w:top w:val="single" w:sz="6" w:space="0" w:color="auto"/>
              <w:left w:val="single" w:sz="6" w:space="0" w:color="auto"/>
              <w:bottom w:val="single" w:sz="6" w:space="0" w:color="auto"/>
              <w:right w:val="single" w:sz="6" w:space="0" w:color="auto"/>
            </w:tcBorders>
            <w:vAlign w:val="center"/>
          </w:tcPr>
          <w:p w14:paraId="3936A29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0092C3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AF10E6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0CC2142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C8D07F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FDF8F1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76E6E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90</w:t>
            </w:r>
          </w:p>
        </w:tc>
        <w:tc>
          <w:tcPr>
            <w:tcW w:w="993" w:type="dxa"/>
            <w:tcBorders>
              <w:top w:val="single" w:sz="6" w:space="0" w:color="auto"/>
              <w:left w:val="single" w:sz="6" w:space="0" w:color="auto"/>
              <w:bottom w:val="single" w:sz="6" w:space="0" w:color="auto"/>
              <w:right w:val="single" w:sz="6" w:space="0" w:color="auto"/>
            </w:tcBorders>
            <w:vAlign w:val="center"/>
          </w:tcPr>
          <w:p w14:paraId="6299FEF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吴丹</w:t>
            </w:r>
          </w:p>
        </w:tc>
        <w:tc>
          <w:tcPr>
            <w:tcW w:w="993" w:type="dxa"/>
            <w:tcBorders>
              <w:top w:val="single" w:sz="6" w:space="0" w:color="auto"/>
              <w:left w:val="single" w:sz="6" w:space="0" w:color="auto"/>
              <w:bottom w:val="single" w:sz="6" w:space="0" w:color="auto"/>
              <w:right w:val="single" w:sz="6" w:space="0" w:color="auto"/>
            </w:tcBorders>
            <w:vAlign w:val="center"/>
          </w:tcPr>
          <w:p w14:paraId="44C1E32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5D33888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D08D86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76337A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45A8651"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7EA3B4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E81520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91</w:t>
            </w:r>
          </w:p>
        </w:tc>
        <w:tc>
          <w:tcPr>
            <w:tcW w:w="993" w:type="dxa"/>
            <w:tcBorders>
              <w:top w:val="single" w:sz="6" w:space="0" w:color="auto"/>
              <w:left w:val="single" w:sz="6" w:space="0" w:color="auto"/>
              <w:bottom w:val="single" w:sz="6" w:space="0" w:color="auto"/>
              <w:right w:val="single" w:sz="6" w:space="0" w:color="auto"/>
            </w:tcBorders>
            <w:vAlign w:val="center"/>
          </w:tcPr>
          <w:p w14:paraId="1233B26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张涛</w:t>
            </w:r>
          </w:p>
        </w:tc>
        <w:tc>
          <w:tcPr>
            <w:tcW w:w="993" w:type="dxa"/>
            <w:tcBorders>
              <w:top w:val="single" w:sz="6" w:space="0" w:color="auto"/>
              <w:left w:val="single" w:sz="6" w:space="0" w:color="auto"/>
              <w:bottom w:val="single" w:sz="6" w:space="0" w:color="auto"/>
              <w:right w:val="single" w:sz="6" w:space="0" w:color="auto"/>
            </w:tcBorders>
            <w:vAlign w:val="center"/>
          </w:tcPr>
          <w:p w14:paraId="27392E2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57ABC7C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41D3AE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2069563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041D0234"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1D832A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FF15AC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92</w:t>
            </w:r>
          </w:p>
        </w:tc>
        <w:tc>
          <w:tcPr>
            <w:tcW w:w="993" w:type="dxa"/>
            <w:tcBorders>
              <w:top w:val="single" w:sz="6" w:space="0" w:color="auto"/>
              <w:left w:val="single" w:sz="6" w:space="0" w:color="auto"/>
              <w:bottom w:val="single" w:sz="6" w:space="0" w:color="auto"/>
              <w:right w:val="single" w:sz="6" w:space="0" w:color="auto"/>
            </w:tcBorders>
            <w:vAlign w:val="center"/>
          </w:tcPr>
          <w:p w14:paraId="0934566B"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梁红业</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480F5D6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07E2F7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3EF271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8BC89A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13F9D11E"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7F9899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E1B365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93</w:t>
            </w:r>
          </w:p>
        </w:tc>
        <w:tc>
          <w:tcPr>
            <w:tcW w:w="993" w:type="dxa"/>
            <w:tcBorders>
              <w:top w:val="single" w:sz="6" w:space="0" w:color="auto"/>
              <w:left w:val="single" w:sz="6" w:space="0" w:color="auto"/>
              <w:bottom w:val="single" w:sz="6" w:space="0" w:color="auto"/>
              <w:right w:val="single" w:sz="6" w:space="0" w:color="auto"/>
            </w:tcBorders>
            <w:vAlign w:val="center"/>
          </w:tcPr>
          <w:p w14:paraId="44FF5D3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王小竹</w:t>
            </w:r>
          </w:p>
        </w:tc>
        <w:tc>
          <w:tcPr>
            <w:tcW w:w="993" w:type="dxa"/>
            <w:tcBorders>
              <w:top w:val="single" w:sz="6" w:space="0" w:color="auto"/>
              <w:left w:val="single" w:sz="6" w:space="0" w:color="auto"/>
              <w:bottom w:val="single" w:sz="6" w:space="0" w:color="auto"/>
              <w:right w:val="single" w:sz="6" w:space="0" w:color="auto"/>
            </w:tcBorders>
            <w:vAlign w:val="center"/>
          </w:tcPr>
          <w:p w14:paraId="5EB0FC0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6C1D7A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57C3C6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A26F1F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31E99A8"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E6CE54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B202B3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94</w:t>
            </w:r>
          </w:p>
        </w:tc>
        <w:tc>
          <w:tcPr>
            <w:tcW w:w="993" w:type="dxa"/>
            <w:tcBorders>
              <w:top w:val="single" w:sz="6" w:space="0" w:color="auto"/>
              <w:left w:val="single" w:sz="6" w:space="0" w:color="auto"/>
              <w:bottom w:val="single" w:sz="6" w:space="0" w:color="auto"/>
              <w:right w:val="single" w:sz="6" w:space="0" w:color="auto"/>
            </w:tcBorders>
            <w:vAlign w:val="center"/>
          </w:tcPr>
          <w:p w14:paraId="4C27A4A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赵心亮</w:t>
            </w:r>
          </w:p>
        </w:tc>
        <w:tc>
          <w:tcPr>
            <w:tcW w:w="993" w:type="dxa"/>
            <w:tcBorders>
              <w:top w:val="single" w:sz="6" w:space="0" w:color="auto"/>
              <w:left w:val="single" w:sz="6" w:space="0" w:color="auto"/>
              <w:bottom w:val="single" w:sz="6" w:space="0" w:color="auto"/>
              <w:right w:val="single" w:sz="6" w:space="0" w:color="auto"/>
            </w:tcBorders>
            <w:vAlign w:val="center"/>
          </w:tcPr>
          <w:p w14:paraId="6B49AB2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4389B9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AB6ADC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D3579A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7896ED0"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F0D3C4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2A5763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95</w:t>
            </w:r>
          </w:p>
        </w:tc>
        <w:tc>
          <w:tcPr>
            <w:tcW w:w="993" w:type="dxa"/>
            <w:tcBorders>
              <w:top w:val="single" w:sz="6" w:space="0" w:color="auto"/>
              <w:left w:val="single" w:sz="6" w:space="0" w:color="auto"/>
              <w:bottom w:val="single" w:sz="6" w:space="0" w:color="auto"/>
              <w:right w:val="single" w:sz="6" w:space="0" w:color="auto"/>
            </w:tcBorders>
            <w:vAlign w:val="center"/>
          </w:tcPr>
          <w:p w14:paraId="70B5F5F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闫武</w:t>
            </w:r>
          </w:p>
        </w:tc>
        <w:tc>
          <w:tcPr>
            <w:tcW w:w="993" w:type="dxa"/>
            <w:tcBorders>
              <w:top w:val="single" w:sz="6" w:space="0" w:color="auto"/>
              <w:left w:val="single" w:sz="6" w:space="0" w:color="auto"/>
              <w:bottom w:val="single" w:sz="6" w:space="0" w:color="auto"/>
              <w:right w:val="single" w:sz="6" w:space="0" w:color="auto"/>
            </w:tcBorders>
            <w:vAlign w:val="center"/>
          </w:tcPr>
          <w:p w14:paraId="6A0E1DD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3A9B41A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131A1BD"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1816D13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3E64E0B4"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6E7407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9CF007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96</w:t>
            </w:r>
          </w:p>
        </w:tc>
        <w:tc>
          <w:tcPr>
            <w:tcW w:w="993" w:type="dxa"/>
            <w:tcBorders>
              <w:top w:val="single" w:sz="6" w:space="0" w:color="auto"/>
              <w:left w:val="single" w:sz="6" w:space="0" w:color="auto"/>
              <w:bottom w:val="single" w:sz="6" w:space="0" w:color="auto"/>
              <w:right w:val="single" w:sz="6" w:space="0" w:color="auto"/>
            </w:tcBorders>
            <w:vAlign w:val="center"/>
          </w:tcPr>
          <w:p w14:paraId="155161F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闫明</w:t>
            </w:r>
          </w:p>
        </w:tc>
        <w:tc>
          <w:tcPr>
            <w:tcW w:w="993" w:type="dxa"/>
            <w:tcBorders>
              <w:top w:val="single" w:sz="6" w:space="0" w:color="auto"/>
              <w:left w:val="single" w:sz="6" w:space="0" w:color="auto"/>
              <w:bottom w:val="single" w:sz="6" w:space="0" w:color="auto"/>
              <w:right w:val="single" w:sz="6" w:space="0" w:color="auto"/>
            </w:tcBorders>
            <w:vAlign w:val="center"/>
          </w:tcPr>
          <w:p w14:paraId="50302A3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62D12BD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D8BD477"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4862884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0713350F"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9F89E2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09FE72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97</w:t>
            </w:r>
          </w:p>
        </w:tc>
        <w:tc>
          <w:tcPr>
            <w:tcW w:w="993" w:type="dxa"/>
            <w:tcBorders>
              <w:top w:val="single" w:sz="6" w:space="0" w:color="auto"/>
              <w:left w:val="single" w:sz="6" w:space="0" w:color="auto"/>
              <w:bottom w:val="single" w:sz="6" w:space="0" w:color="auto"/>
              <w:right w:val="single" w:sz="6" w:space="0" w:color="auto"/>
            </w:tcBorders>
            <w:vAlign w:val="center"/>
          </w:tcPr>
          <w:p w14:paraId="41745EB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张春凤</w:t>
            </w:r>
          </w:p>
        </w:tc>
        <w:tc>
          <w:tcPr>
            <w:tcW w:w="993" w:type="dxa"/>
            <w:tcBorders>
              <w:top w:val="single" w:sz="6" w:space="0" w:color="auto"/>
              <w:left w:val="single" w:sz="6" w:space="0" w:color="auto"/>
              <w:bottom w:val="single" w:sz="6" w:space="0" w:color="auto"/>
              <w:right w:val="single" w:sz="6" w:space="0" w:color="auto"/>
            </w:tcBorders>
            <w:vAlign w:val="center"/>
          </w:tcPr>
          <w:p w14:paraId="3E54B8C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342042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6A76102"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7E414CB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2A28CAC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A807A75"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1D7C77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98</w:t>
            </w:r>
          </w:p>
        </w:tc>
        <w:tc>
          <w:tcPr>
            <w:tcW w:w="993" w:type="dxa"/>
            <w:tcBorders>
              <w:top w:val="single" w:sz="6" w:space="0" w:color="auto"/>
              <w:left w:val="single" w:sz="6" w:space="0" w:color="auto"/>
              <w:bottom w:val="single" w:sz="6" w:space="0" w:color="auto"/>
              <w:right w:val="single" w:sz="6" w:space="0" w:color="auto"/>
            </w:tcBorders>
            <w:vAlign w:val="center"/>
          </w:tcPr>
          <w:p w14:paraId="5E0BC16C"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秦丽华</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3F4054A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21FCB26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6561A6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03F9F3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3CC9518"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17BFB4D7"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DE6B1F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99</w:t>
            </w:r>
          </w:p>
        </w:tc>
        <w:tc>
          <w:tcPr>
            <w:tcW w:w="993" w:type="dxa"/>
            <w:tcBorders>
              <w:top w:val="single" w:sz="6" w:space="0" w:color="auto"/>
              <w:left w:val="single" w:sz="6" w:space="0" w:color="auto"/>
              <w:bottom w:val="single" w:sz="6" w:space="0" w:color="auto"/>
              <w:right w:val="single" w:sz="6" w:space="0" w:color="auto"/>
            </w:tcBorders>
            <w:vAlign w:val="center"/>
          </w:tcPr>
          <w:p w14:paraId="664569C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高洁</w:t>
            </w:r>
          </w:p>
        </w:tc>
        <w:tc>
          <w:tcPr>
            <w:tcW w:w="993" w:type="dxa"/>
            <w:tcBorders>
              <w:top w:val="single" w:sz="6" w:space="0" w:color="auto"/>
              <w:left w:val="single" w:sz="6" w:space="0" w:color="auto"/>
              <w:bottom w:val="single" w:sz="6" w:space="0" w:color="auto"/>
              <w:right w:val="single" w:sz="6" w:space="0" w:color="auto"/>
            </w:tcBorders>
            <w:vAlign w:val="center"/>
          </w:tcPr>
          <w:p w14:paraId="6F2206B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07692D7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902200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19442D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FD48A04"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DE7172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089597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100</w:t>
            </w:r>
          </w:p>
        </w:tc>
        <w:tc>
          <w:tcPr>
            <w:tcW w:w="993" w:type="dxa"/>
            <w:tcBorders>
              <w:top w:val="single" w:sz="6" w:space="0" w:color="auto"/>
              <w:left w:val="single" w:sz="6" w:space="0" w:color="auto"/>
              <w:bottom w:val="single" w:sz="6" w:space="0" w:color="auto"/>
              <w:right w:val="single" w:sz="6" w:space="0" w:color="auto"/>
            </w:tcBorders>
            <w:vAlign w:val="center"/>
          </w:tcPr>
          <w:p w14:paraId="203A47B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王君</w:t>
            </w:r>
          </w:p>
        </w:tc>
        <w:tc>
          <w:tcPr>
            <w:tcW w:w="993" w:type="dxa"/>
            <w:tcBorders>
              <w:top w:val="single" w:sz="6" w:space="0" w:color="auto"/>
              <w:left w:val="single" w:sz="6" w:space="0" w:color="auto"/>
              <w:bottom w:val="single" w:sz="6" w:space="0" w:color="auto"/>
              <w:right w:val="single" w:sz="6" w:space="0" w:color="auto"/>
            </w:tcBorders>
            <w:vAlign w:val="center"/>
          </w:tcPr>
          <w:p w14:paraId="1F82470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3EC8D9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500F23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057D97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53F067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DD23DE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57142C3"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t>101</w:t>
            </w:r>
          </w:p>
        </w:tc>
        <w:tc>
          <w:tcPr>
            <w:tcW w:w="993" w:type="dxa"/>
            <w:tcBorders>
              <w:top w:val="single" w:sz="6" w:space="0" w:color="auto"/>
              <w:left w:val="single" w:sz="6" w:space="0" w:color="auto"/>
              <w:bottom w:val="single" w:sz="6" w:space="0" w:color="auto"/>
              <w:right w:val="single" w:sz="6" w:space="0" w:color="auto"/>
            </w:tcBorders>
            <w:vAlign w:val="center"/>
          </w:tcPr>
          <w:p w14:paraId="351B00C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闫军浩</w:t>
            </w:r>
          </w:p>
        </w:tc>
        <w:tc>
          <w:tcPr>
            <w:tcW w:w="993" w:type="dxa"/>
            <w:tcBorders>
              <w:top w:val="single" w:sz="6" w:space="0" w:color="auto"/>
              <w:left w:val="single" w:sz="6" w:space="0" w:color="auto"/>
              <w:bottom w:val="single" w:sz="6" w:space="0" w:color="auto"/>
              <w:right w:val="single" w:sz="6" w:space="0" w:color="auto"/>
            </w:tcBorders>
            <w:vAlign w:val="center"/>
          </w:tcPr>
          <w:p w14:paraId="10A09AC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7C5DE71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976EBF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22474CC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45862C7"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1A942D3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59D264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102</w:t>
            </w:r>
          </w:p>
        </w:tc>
        <w:tc>
          <w:tcPr>
            <w:tcW w:w="993" w:type="dxa"/>
            <w:tcBorders>
              <w:top w:val="single" w:sz="6" w:space="0" w:color="auto"/>
              <w:left w:val="single" w:sz="6" w:space="0" w:color="auto"/>
              <w:bottom w:val="single" w:sz="6" w:space="0" w:color="auto"/>
              <w:right w:val="single" w:sz="6" w:space="0" w:color="auto"/>
            </w:tcBorders>
            <w:vAlign w:val="center"/>
          </w:tcPr>
          <w:p w14:paraId="68D1379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陈春花</w:t>
            </w:r>
          </w:p>
        </w:tc>
        <w:tc>
          <w:tcPr>
            <w:tcW w:w="993" w:type="dxa"/>
            <w:tcBorders>
              <w:top w:val="single" w:sz="6" w:space="0" w:color="auto"/>
              <w:left w:val="single" w:sz="6" w:space="0" w:color="auto"/>
              <w:bottom w:val="single" w:sz="6" w:space="0" w:color="auto"/>
              <w:right w:val="single" w:sz="6" w:space="0" w:color="auto"/>
            </w:tcBorders>
            <w:vAlign w:val="center"/>
          </w:tcPr>
          <w:p w14:paraId="25B31AC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316F09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2181EA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25CD20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DF2E6F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7AD0B6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196439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103</w:t>
            </w:r>
          </w:p>
        </w:tc>
        <w:tc>
          <w:tcPr>
            <w:tcW w:w="993" w:type="dxa"/>
            <w:tcBorders>
              <w:top w:val="single" w:sz="6" w:space="0" w:color="auto"/>
              <w:left w:val="single" w:sz="6" w:space="0" w:color="auto"/>
              <w:bottom w:val="single" w:sz="6" w:space="0" w:color="auto"/>
              <w:right w:val="single" w:sz="6" w:space="0" w:color="auto"/>
            </w:tcBorders>
            <w:vAlign w:val="center"/>
          </w:tcPr>
          <w:p w14:paraId="3CAC81D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栾丽菊</w:t>
            </w:r>
          </w:p>
        </w:tc>
        <w:tc>
          <w:tcPr>
            <w:tcW w:w="993" w:type="dxa"/>
            <w:tcBorders>
              <w:top w:val="single" w:sz="6" w:space="0" w:color="auto"/>
              <w:left w:val="single" w:sz="6" w:space="0" w:color="auto"/>
              <w:bottom w:val="single" w:sz="6" w:space="0" w:color="auto"/>
              <w:right w:val="single" w:sz="6" w:space="0" w:color="auto"/>
            </w:tcBorders>
            <w:vAlign w:val="center"/>
          </w:tcPr>
          <w:p w14:paraId="38E5F0C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6852FB9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28B1FB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E4C37A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CFFAD6E"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4241006"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49C7D2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104</w:t>
            </w:r>
          </w:p>
        </w:tc>
        <w:tc>
          <w:tcPr>
            <w:tcW w:w="993" w:type="dxa"/>
            <w:tcBorders>
              <w:top w:val="single" w:sz="6" w:space="0" w:color="auto"/>
              <w:left w:val="single" w:sz="6" w:space="0" w:color="auto"/>
              <w:bottom w:val="single" w:sz="6" w:space="0" w:color="auto"/>
              <w:right w:val="single" w:sz="6" w:space="0" w:color="auto"/>
            </w:tcBorders>
            <w:vAlign w:val="center"/>
          </w:tcPr>
          <w:p w14:paraId="127B6871"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石献忠</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46D978F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2001E15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32F738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E6F7AC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5C5E662"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6027FB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687888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105</w:t>
            </w:r>
          </w:p>
        </w:tc>
        <w:tc>
          <w:tcPr>
            <w:tcW w:w="993" w:type="dxa"/>
            <w:tcBorders>
              <w:top w:val="single" w:sz="6" w:space="0" w:color="auto"/>
              <w:left w:val="single" w:sz="6" w:space="0" w:color="auto"/>
              <w:bottom w:val="single" w:sz="6" w:space="0" w:color="auto"/>
              <w:right w:val="single" w:sz="6" w:space="0" w:color="auto"/>
            </w:tcBorders>
            <w:vAlign w:val="center"/>
          </w:tcPr>
          <w:p w14:paraId="788D6E6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南燕</w:t>
            </w:r>
          </w:p>
        </w:tc>
        <w:tc>
          <w:tcPr>
            <w:tcW w:w="993" w:type="dxa"/>
            <w:tcBorders>
              <w:top w:val="single" w:sz="6" w:space="0" w:color="auto"/>
              <w:left w:val="single" w:sz="6" w:space="0" w:color="auto"/>
              <w:bottom w:val="single" w:sz="6" w:space="0" w:color="auto"/>
              <w:right w:val="single" w:sz="6" w:space="0" w:color="auto"/>
            </w:tcBorders>
            <w:vAlign w:val="center"/>
          </w:tcPr>
          <w:p w14:paraId="4441A4C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255A3CE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1DE697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C81D3E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BAA0EB1"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4D94C4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8EB043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106</w:t>
            </w:r>
          </w:p>
        </w:tc>
        <w:tc>
          <w:tcPr>
            <w:tcW w:w="993" w:type="dxa"/>
            <w:tcBorders>
              <w:top w:val="single" w:sz="6" w:space="0" w:color="auto"/>
              <w:left w:val="single" w:sz="6" w:space="0" w:color="auto"/>
              <w:bottom w:val="single" w:sz="6" w:space="0" w:color="auto"/>
              <w:right w:val="single" w:sz="6" w:space="0" w:color="auto"/>
            </w:tcBorders>
            <w:vAlign w:val="center"/>
          </w:tcPr>
          <w:p w14:paraId="5B0CD52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张艳</w:t>
            </w:r>
          </w:p>
        </w:tc>
        <w:tc>
          <w:tcPr>
            <w:tcW w:w="993" w:type="dxa"/>
            <w:tcBorders>
              <w:top w:val="single" w:sz="6" w:space="0" w:color="auto"/>
              <w:left w:val="single" w:sz="6" w:space="0" w:color="auto"/>
              <w:bottom w:val="single" w:sz="6" w:space="0" w:color="auto"/>
              <w:right w:val="single" w:sz="6" w:space="0" w:color="auto"/>
            </w:tcBorders>
            <w:vAlign w:val="center"/>
          </w:tcPr>
          <w:p w14:paraId="5FFF385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D21E58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86F708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63C572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3E9A12F"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9B6170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F4F650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107</w:t>
            </w:r>
          </w:p>
        </w:tc>
        <w:tc>
          <w:tcPr>
            <w:tcW w:w="993" w:type="dxa"/>
            <w:tcBorders>
              <w:top w:val="single" w:sz="6" w:space="0" w:color="auto"/>
              <w:left w:val="single" w:sz="6" w:space="0" w:color="auto"/>
              <w:bottom w:val="single" w:sz="6" w:space="0" w:color="auto"/>
              <w:right w:val="single" w:sz="6" w:space="0" w:color="auto"/>
            </w:tcBorders>
            <w:vAlign w:val="center"/>
          </w:tcPr>
          <w:p w14:paraId="63E4A53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杨晓梅</w:t>
            </w:r>
          </w:p>
        </w:tc>
        <w:tc>
          <w:tcPr>
            <w:tcW w:w="993" w:type="dxa"/>
            <w:tcBorders>
              <w:top w:val="single" w:sz="6" w:space="0" w:color="auto"/>
              <w:left w:val="single" w:sz="6" w:space="0" w:color="auto"/>
              <w:bottom w:val="single" w:sz="6" w:space="0" w:color="auto"/>
              <w:right w:val="single" w:sz="6" w:space="0" w:color="auto"/>
            </w:tcBorders>
            <w:vAlign w:val="center"/>
          </w:tcPr>
          <w:p w14:paraId="5A1DEAA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8C0CB7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74A34D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4D95D04"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1D23E8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11706A5"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99EAB7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108</w:t>
            </w:r>
          </w:p>
        </w:tc>
        <w:tc>
          <w:tcPr>
            <w:tcW w:w="993" w:type="dxa"/>
            <w:tcBorders>
              <w:top w:val="single" w:sz="6" w:space="0" w:color="auto"/>
              <w:left w:val="single" w:sz="6" w:space="0" w:color="auto"/>
              <w:bottom w:val="single" w:sz="6" w:space="0" w:color="auto"/>
              <w:right w:val="single" w:sz="6" w:space="0" w:color="auto"/>
            </w:tcBorders>
            <w:vAlign w:val="center"/>
          </w:tcPr>
          <w:p w14:paraId="37257E2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王志永</w:t>
            </w:r>
          </w:p>
        </w:tc>
        <w:tc>
          <w:tcPr>
            <w:tcW w:w="993" w:type="dxa"/>
            <w:tcBorders>
              <w:top w:val="single" w:sz="6" w:space="0" w:color="auto"/>
              <w:left w:val="single" w:sz="6" w:space="0" w:color="auto"/>
              <w:bottom w:val="single" w:sz="6" w:space="0" w:color="auto"/>
              <w:right w:val="single" w:sz="6" w:space="0" w:color="auto"/>
            </w:tcBorders>
            <w:vAlign w:val="center"/>
          </w:tcPr>
          <w:p w14:paraId="22418E7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802CE8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EBA21C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5AFB2FA"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072042D"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F0D5A78"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B66A8A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109</w:t>
            </w:r>
          </w:p>
        </w:tc>
        <w:tc>
          <w:tcPr>
            <w:tcW w:w="993" w:type="dxa"/>
            <w:tcBorders>
              <w:top w:val="single" w:sz="6" w:space="0" w:color="auto"/>
              <w:left w:val="single" w:sz="6" w:space="0" w:color="auto"/>
              <w:bottom w:val="single" w:sz="6" w:space="0" w:color="auto"/>
              <w:right w:val="single" w:sz="6" w:space="0" w:color="auto"/>
            </w:tcBorders>
            <w:vAlign w:val="center"/>
          </w:tcPr>
          <w:p w14:paraId="7C61F2A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方璇</w:t>
            </w:r>
          </w:p>
        </w:tc>
        <w:tc>
          <w:tcPr>
            <w:tcW w:w="993" w:type="dxa"/>
            <w:tcBorders>
              <w:top w:val="single" w:sz="6" w:space="0" w:color="auto"/>
              <w:left w:val="single" w:sz="6" w:space="0" w:color="auto"/>
              <w:bottom w:val="single" w:sz="6" w:space="0" w:color="auto"/>
              <w:right w:val="single" w:sz="6" w:space="0" w:color="auto"/>
            </w:tcBorders>
            <w:vAlign w:val="center"/>
          </w:tcPr>
          <w:p w14:paraId="77BBE61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E77814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9A7A18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EEC104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1387C8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547666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E54A63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110</w:t>
            </w:r>
          </w:p>
        </w:tc>
        <w:tc>
          <w:tcPr>
            <w:tcW w:w="993" w:type="dxa"/>
            <w:tcBorders>
              <w:top w:val="single" w:sz="6" w:space="0" w:color="auto"/>
              <w:left w:val="single" w:sz="6" w:space="0" w:color="auto"/>
              <w:bottom w:val="single" w:sz="6" w:space="0" w:color="auto"/>
              <w:right w:val="single" w:sz="6" w:space="0" w:color="auto"/>
            </w:tcBorders>
            <w:vAlign w:val="center"/>
          </w:tcPr>
          <w:p w14:paraId="4079F56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王珂</w:t>
            </w:r>
          </w:p>
        </w:tc>
        <w:tc>
          <w:tcPr>
            <w:tcW w:w="993" w:type="dxa"/>
            <w:tcBorders>
              <w:top w:val="single" w:sz="6" w:space="0" w:color="auto"/>
              <w:left w:val="single" w:sz="6" w:space="0" w:color="auto"/>
              <w:bottom w:val="single" w:sz="6" w:space="0" w:color="auto"/>
              <w:right w:val="single" w:sz="6" w:space="0" w:color="auto"/>
            </w:tcBorders>
            <w:vAlign w:val="center"/>
          </w:tcPr>
          <w:p w14:paraId="519CF71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0DC0246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F41E86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3E7D6E7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6D049EA7"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94A854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F3143E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lastRenderedPageBreak/>
              <w:t>111</w:t>
            </w:r>
          </w:p>
        </w:tc>
        <w:tc>
          <w:tcPr>
            <w:tcW w:w="993" w:type="dxa"/>
            <w:tcBorders>
              <w:top w:val="single" w:sz="6" w:space="0" w:color="auto"/>
              <w:left w:val="single" w:sz="6" w:space="0" w:color="auto"/>
              <w:bottom w:val="single" w:sz="6" w:space="0" w:color="auto"/>
              <w:right w:val="single" w:sz="6" w:space="0" w:color="auto"/>
            </w:tcBorders>
            <w:vAlign w:val="center"/>
          </w:tcPr>
          <w:p w14:paraId="2005F83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刘胜勇</w:t>
            </w:r>
          </w:p>
        </w:tc>
        <w:tc>
          <w:tcPr>
            <w:tcW w:w="993" w:type="dxa"/>
            <w:tcBorders>
              <w:top w:val="single" w:sz="6" w:space="0" w:color="auto"/>
              <w:left w:val="single" w:sz="6" w:space="0" w:color="auto"/>
              <w:bottom w:val="single" w:sz="6" w:space="0" w:color="auto"/>
              <w:right w:val="single" w:sz="6" w:space="0" w:color="auto"/>
            </w:tcBorders>
            <w:vAlign w:val="center"/>
          </w:tcPr>
          <w:p w14:paraId="6747E0D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B8A8FA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DB5957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5A33DEF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12FE1A7A"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681C44E"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AE6B44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112</w:t>
            </w:r>
          </w:p>
        </w:tc>
        <w:tc>
          <w:tcPr>
            <w:tcW w:w="993" w:type="dxa"/>
            <w:tcBorders>
              <w:top w:val="single" w:sz="6" w:space="0" w:color="auto"/>
              <w:left w:val="single" w:sz="6" w:space="0" w:color="auto"/>
              <w:bottom w:val="single" w:sz="6" w:space="0" w:color="auto"/>
              <w:right w:val="single" w:sz="6" w:space="0" w:color="auto"/>
            </w:tcBorders>
            <w:vAlign w:val="center"/>
          </w:tcPr>
          <w:p w14:paraId="7F9FD5D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王建伟</w:t>
            </w:r>
          </w:p>
        </w:tc>
        <w:tc>
          <w:tcPr>
            <w:tcW w:w="993" w:type="dxa"/>
            <w:tcBorders>
              <w:top w:val="single" w:sz="6" w:space="0" w:color="auto"/>
              <w:left w:val="single" w:sz="6" w:space="0" w:color="auto"/>
              <w:bottom w:val="single" w:sz="6" w:space="0" w:color="auto"/>
              <w:right w:val="single" w:sz="6" w:space="0" w:color="auto"/>
            </w:tcBorders>
            <w:vAlign w:val="center"/>
          </w:tcPr>
          <w:p w14:paraId="5E24EC3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9877BC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DA58F0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036C45A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6BB7D560"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0C5F77E"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B54A4B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113</w:t>
            </w:r>
          </w:p>
        </w:tc>
        <w:tc>
          <w:tcPr>
            <w:tcW w:w="993" w:type="dxa"/>
            <w:tcBorders>
              <w:top w:val="single" w:sz="6" w:space="0" w:color="auto"/>
              <w:left w:val="single" w:sz="6" w:space="0" w:color="auto"/>
              <w:bottom w:val="single" w:sz="6" w:space="0" w:color="auto"/>
              <w:right w:val="single" w:sz="6" w:space="0" w:color="auto"/>
            </w:tcBorders>
            <w:vAlign w:val="center"/>
          </w:tcPr>
          <w:p w14:paraId="393F41F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栾英杰</w:t>
            </w:r>
          </w:p>
        </w:tc>
        <w:tc>
          <w:tcPr>
            <w:tcW w:w="993" w:type="dxa"/>
            <w:tcBorders>
              <w:top w:val="single" w:sz="6" w:space="0" w:color="auto"/>
              <w:left w:val="single" w:sz="6" w:space="0" w:color="auto"/>
              <w:bottom w:val="single" w:sz="6" w:space="0" w:color="auto"/>
              <w:right w:val="single" w:sz="6" w:space="0" w:color="auto"/>
            </w:tcBorders>
            <w:vAlign w:val="center"/>
          </w:tcPr>
          <w:p w14:paraId="6F89A2F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E3E347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36FF64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7947BFF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509CF73E"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20565D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5B45AD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114</w:t>
            </w:r>
          </w:p>
        </w:tc>
        <w:tc>
          <w:tcPr>
            <w:tcW w:w="993" w:type="dxa"/>
            <w:tcBorders>
              <w:top w:val="single" w:sz="6" w:space="0" w:color="auto"/>
              <w:left w:val="single" w:sz="6" w:space="0" w:color="auto"/>
              <w:bottom w:val="single" w:sz="6" w:space="0" w:color="auto"/>
              <w:right w:val="single" w:sz="6" w:space="0" w:color="auto"/>
            </w:tcBorders>
            <w:vAlign w:val="center"/>
          </w:tcPr>
          <w:p w14:paraId="630CC6A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王文娟</w:t>
            </w:r>
          </w:p>
        </w:tc>
        <w:tc>
          <w:tcPr>
            <w:tcW w:w="993" w:type="dxa"/>
            <w:tcBorders>
              <w:top w:val="single" w:sz="6" w:space="0" w:color="auto"/>
              <w:left w:val="single" w:sz="6" w:space="0" w:color="auto"/>
              <w:bottom w:val="single" w:sz="6" w:space="0" w:color="auto"/>
              <w:right w:val="single" w:sz="6" w:space="0" w:color="auto"/>
            </w:tcBorders>
            <w:vAlign w:val="center"/>
          </w:tcPr>
          <w:p w14:paraId="536A320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2C0EF9E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5971E2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16D1105"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7032A589"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10013BC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421BB1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115</w:t>
            </w:r>
          </w:p>
        </w:tc>
        <w:tc>
          <w:tcPr>
            <w:tcW w:w="993" w:type="dxa"/>
            <w:tcBorders>
              <w:top w:val="single" w:sz="6" w:space="0" w:color="auto"/>
              <w:left w:val="single" w:sz="6" w:space="0" w:color="auto"/>
              <w:bottom w:val="single" w:sz="6" w:space="0" w:color="auto"/>
              <w:right w:val="single" w:sz="6" w:space="0" w:color="auto"/>
            </w:tcBorders>
            <w:vAlign w:val="center"/>
          </w:tcPr>
          <w:p w14:paraId="1D13E34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姚明解</w:t>
            </w:r>
          </w:p>
        </w:tc>
        <w:tc>
          <w:tcPr>
            <w:tcW w:w="993" w:type="dxa"/>
            <w:tcBorders>
              <w:top w:val="single" w:sz="6" w:space="0" w:color="auto"/>
              <w:left w:val="single" w:sz="6" w:space="0" w:color="auto"/>
              <w:bottom w:val="single" w:sz="6" w:space="0" w:color="auto"/>
              <w:right w:val="single" w:sz="6" w:space="0" w:color="auto"/>
            </w:tcBorders>
            <w:vAlign w:val="center"/>
          </w:tcPr>
          <w:p w14:paraId="75A52A6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C57C12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D9AB19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29BCA5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DAD64CF"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A1305AE"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A60292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116</w:t>
            </w:r>
          </w:p>
        </w:tc>
        <w:tc>
          <w:tcPr>
            <w:tcW w:w="993" w:type="dxa"/>
            <w:tcBorders>
              <w:top w:val="single" w:sz="6" w:space="0" w:color="auto"/>
              <w:left w:val="single" w:sz="6" w:space="0" w:color="auto"/>
              <w:bottom w:val="single" w:sz="6" w:space="0" w:color="auto"/>
              <w:right w:val="single" w:sz="6" w:space="0" w:color="auto"/>
            </w:tcBorders>
            <w:vAlign w:val="center"/>
          </w:tcPr>
          <w:p w14:paraId="761866E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周振平</w:t>
            </w:r>
          </w:p>
        </w:tc>
        <w:tc>
          <w:tcPr>
            <w:tcW w:w="993" w:type="dxa"/>
            <w:tcBorders>
              <w:top w:val="single" w:sz="6" w:space="0" w:color="auto"/>
              <w:left w:val="single" w:sz="6" w:space="0" w:color="auto"/>
              <w:bottom w:val="single" w:sz="6" w:space="0" w:color="auto"/>
              <w:right w:val="single" w:sz="6" w:space="0" w:color="auto"/>
            </w:tcBorders>
            <w:vAlign w:val="center"/>
          </w:tcPr>
          <w:p w14:paraId="617F012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850" w:type="dxa"/>
            <w:tcBorders>
              <w:top w:val="single" w:sz="6" w:space="0" w:color="auto"/>
              <w:left w:val="single" w:sz="6" w:space="0" w:color="auto"/>
              <w:bottom w:val="single" w:sz="6" w:space="0" w:color="auto"/>
              <w:right w:val="single" w:sz="6" w:space="0" w:color="auto"/>
            </w:tcBorders>
            <w:vAlign w:val="center"/>
          </w:tcPr>
          <w:p w14:paraId="605D602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93FCB6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1F6C2B6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13CAE72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4C7131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6CDD2B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117</w:t>
            </w:r>
          </w:p>
        </w:tc>
        <w:tc>
          <w:tcPr>
            <w:tcW w:w="993" w:type="dxa"/>
            <w:tcBorders>
              <w:top w:val="single" w:sz="6" w:space="0" w:color="auto"/>
              <w:left w:val="single" w:sz="6" w:space="0" w:color="auto"/>
              <w:bottom w:val="single" w:sz="6" w:space="0" w:color="auto"/>
              <w:right w:val="single" w:sz="6" w:space="0" w:color="auto"/>
            </w:tcBorders>
            <w:vAlign w:val="center"/>
          </w:tcPr>
          <w:p w14:paraId="511A26B3"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谷培良</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67D8B81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850" w:type="dxa"/>
            <w:tcBorders>
              <w:top w:val="single" w:sz="6" w:space="0" w:color="auto"/>
              <w:left w:val="single" w:sz="6" w:space="0" w:color="auto"/>
              <w:bottom w:val="single" w:sz="6" w:space="0" w:color="auto"/>
              <w:right w:val="single" w:sz="6" w:space="0" w:color="auto"/>
            </w:tcBorders>
            <w:vAlign w:val="center"/>
          </w:tcPr>
          <w:p w14:paraId="001AF55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543D4A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36425C7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2AE2403C"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290CA1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43341C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118</w:t>
            </w:r>
          </w:p>
        </w:tc>
        <w:tc>
          <w:tcPr>
            <w:tcW w:w="993" w:type="dxa"/>
            <w:tcBorders>
              <w:top w:val="single" w:sz="6" w:space="0" w:color="auto"/>
              <w:left w:val="single" w:sz="6" w:space="0" w:color="auto"/>
              <w:bottom w:val="single" w:sz="6" w:space="0" w:color="auto"/>
              <w:right w:val="single" w:sz="6" w:space="0" w:color="auto"/>
            </w:tcBorders>
            <w:vAlign w:val="center"/>
          </w:tcPr>
          <w:p w14:paraId="5D6F3786"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郑瑞茂</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7274999D"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正</w:t>
            </w:r>
            <w:r w:rsidRPr="00D34F2B">
              <w:rPr>
                <w:rFonts w:ascii="Times New Roman" w:eastAsia="仿宋" w:hAnsi="Times New Roman" w:cs="Times New Roman"/>
                <w:sz w:val="21"/>
                <w:szCs w:val="21"/>
              </w:rPr>
              <w:t>高级</w:t>
            </w:r>
          </w:p>
        </w:tc>
        <w:tc>
          <w:tcPr>
            <w:tcW w:w="850" w:type="dxa"/>
            <w:tcBorders>
              <w:top w:val="single" w:sz="6" w:space="0" w:color="auto"/>
              <w:left w:val="single" w:sz="6" w:space="0" w:color="auto"/>
              <w:bottom w:val="single" w:sz="6" w:space="0" w:color="auto"/>
              <w:right w:val="single" w:sz="6" w:space="0" w:color="auto"/>
            </w:tcBorders>
            <w:vAlign w:val="center"/>
          </w:tcPr>
          <w:p w14:paraId="7E35FDB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854367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1BA685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741CE35"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1B3069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7A540C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119</w:t>
            </w:r>
          </w:p>
        </w:tc>
        <w:tc>
          <w:tcPr>
            <w:tcW w:w="993" w:type="dxa"/>
            <w:tcBorders>
              <w:top w:val="single" w:sz="6" w:space="0" w:color="auto"/>
              <w:left w:val="single" w:sz="6" w:space="0" w:color="auto"/>
              <w:bottom w:val="single" w:sz="6" w:space="0" w:color="auto"/>
              <w:right w:val="single" w:sz="6" w:space="0" w:color="auto"/>
            </w:tcBorders>
            <w:vAlign w:val="center"/>
          </w:tcPr>
          <w:p w14:paraId="19B3C2A8"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刘怀存</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162E309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509FE4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B6D785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1AF379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9F47180"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1F8255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C1035C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120</w:t>
            </w:r>
          </w:p>
        </w:tc>
        <w:tc>
          <w:tcPr>
            <w:tcW w:w="993" w:type="dxa"/>
            <w:tcBorders>
              <w:top w:val="single" w:sz="6" w:space="0" w:color="auto"/>
              <w:left w:val="single" w:sz="6" w:space="0" w:color="auto"/>
              <w:bottom w:val="single" w:sz="6" w:space="0" w:color="auto"/>
              <w:right w:val="single" w:sz="6" w:space="0" w:color="auto"/>
            </w:tcBorders>
            <w:vAlign w:val="center"/>
          </w:tcPr>
          <w:p w14:paraId="74EB0CB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丁慧如</w:t>
            </w:r>
          </w:p>
        </w:tc>
        <w:tc>
          <w:tcPr>
            <w:tcW w:w="993" w:type="dxa"/>
            <w:tcBorders>
              <w:top w:val="single" w:sz="6" w:space="0" w:color="auto"/>
              <w:left w:val="single" w:sz="6" w:space="0" w:color="auto"/>
              <w:bottom w:val="single" w:sz="6" w:space="0" w:color="auto"/>
              <w:right w:val="single" w:sz="6" w:space="0" w:color="auto"/>
            </w:tcBorders>
            <w:vAlign w:val="center"/>
          </w:tcPr>
          <w:p w14:paraId="6545FDE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初级</w:t>
            </w:r>
          </w:p>
        </w:tc>
        <w:tc>
          <w:tcPr>
            <w:tcW w:w="850" w:type="dxa"/>
            <w:tcBorders>
              <w:top w:val="single" w:sz="6" w:space="0" w:color="auto"/>
              <w:left w:val="single" w:sz="6" w:space="0" w:color="auto"/>
              <w:bottom w:val="single" w:sz="6" w:space="0" w:color="auto"/>
              <w:right w:val="single" w:sz="6" w:space="0" w:color="auto"/>
            </w:tcBorders>
            <w:vAlign w:val="center"/>
          </w:tcPr>
          <w:p w14:paraId="492B391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A396EC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85BE98A"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691B28C6"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C9F345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7BE8780"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t>121</w:t>
            </w:r>
          </w:p>
        </w:tc>
        <w:tc>
          <w:tcPr>
            <w:tcW w:w="993" w:type="dxa"/>
            <w:tcBorders>
              <w:top w:val="single" w:sz="6" w:space="0" w:color="auto"/>
              <w:left w:val="single" w:sz="6" w:space="0" w:color="auto"/>
              <w:bottom w:val="single" w:sz="6" w:space="0" w:color="auto"/>
              <w:right w:val="single" w:sz="6" w:space="0" w:color="auto"/>
            </w:tcBorders>
            <w:vAlign w:val="center"/>
          </w:tcPr>
          <w:p w14:paraId="2361191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张燕</w:t>
            </w:r>
          </w:p>
        </w:tc>
        <w:tc>
          <w:tcPr>
            <w:tcW w:w="993" w:type="dxa"/>
            <w:tcBorders>
              <w:top w:val="single" w:sz="6" w:space="0" w:color="auto"/>
              <w:left w:val="single" w:sz="6" w:space="0" w:color="auto"/>
              <w:bottom w:val="single" w:sz="6" w:space="0" w:color="auto"/>
              <w:right w:val="single" w:sz="6" w:space="0" w:color="auto"/>
            </w:tcBorders>
            <w:vAlign w:val="center"/>
          </w:tcPr>
          <w:p w14:paraId="60D7B3E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E1DE12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B52E05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管理</w:t>
            </w:r>
          </w:p>
        </w:tc>
        <w:tc>
          <w:tcPr>
            <w:tcW w:w="992" w:type="dxa"/>
            <w:tcBorders>
              <w:top w:val="single" w:sz="6" w:space="0" w:color="auto"/>
              <w:left w:val="single" w:sz="4" w:space="0" w:color="auto"/>
              <w:bottom w:val="single" w:sz="6" w:space="0" w:color="auto"/>
              <w:right w:val="single" w:sz="4" w:space="0" w:color="auto"/>
            </w:tcBorders>
            <w:vAlign w:val="center"/>
          </w:tcPr>
          <w:p w14:paraId="657567A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64159FC5"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A762E55"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2A6C28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122</w:t>
            </w:r>
          </w:p>
        </w:tc>
        <w:tc>
          <w:tcPr>
            <w:tcW w:w="993" w:type="dxa"/>
            <w:tcBorders>
              <w:top w:val="single" w:sz="6" w:space="0" w:color="auto"/>
              <w:left w:val="single" w:sz="6" w:space="0" w:color="auto"/>
              <w:bottom w:val="single" w:sz="6" w:space="0" w:color="auto"/>
              <w:right w:val="single" w:sz="6" w:space="0" w:color="auto"/>
            </w:tcBorders>
            <w:vAlign w:val="center"/>
          </w:tcPr>
          <w:p w14:paraId="02823467"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蒲丹</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6C1BBCE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7F2BC19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CAF851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管理</w:t>
            </w:r>
          </w:p>
        </w:tc>
        <w:tc>
          <w:tcPr>
            <w:tcW w:w="992" w:type="dxa"/>
            <w:tcBorders>
              <w:top w:val="single" w:sz="6" w:space="0" w:color="auto"/>
              <w:left w:val="single" w:sz="4" w:space="0" w:color="auto"/>
              <w:bottom w:val="single" w:sz="6" w:space="0" w:color="auto"/>
              <w:right w:val="single" w:sz="4" w:space="0" w:color="auto"/>
            </w:tcBorders>
            <w:vAlign w:val="center"/>
          </w:tcPr>
          <w:p w14:paraId="0490BFB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0175720"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1954FC9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2DC463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123</w:t>
            </w:r>
          </w:p>
        </w:tc>
        <w:tc>
          <w:tcPr>
            <w:tcW w:w="993" w:type="dxa"/>
            <w:tcBorders>
              <w:top w:val="single" w:sz="6" w:space="0" w:color="auto"/>
              <w:left w:val="single" w:sz="6" w:space="0" w:color="auto"/>
              <w:bottom w:val="single" w:sz="6" w:space="0" w:color="auto"/>
              <w:right w:val="single" w:sz="6" w:space="0" w:color="auto"/>
            </w:tcBorders>
            <w:vAlign w:val="center"/>
          </w:tcPr>
          <w:p w14:paraId="577DEBC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张滢</w:t>
            </w:r>
          </w:p>
        </w:tc>
        <w:tc>
          <w:tcPr>
            <w:tcW w:w="993" w:type="dxa"/>
            <w:tcBorders>
              <w:top w:val="single" w:sz="6" w:space="0" w:color="auto"/>
              <w:left w:val="single" w:sz="6" w:space="0" w:color="auto"/>
              <w:bottom w:val="single" w:sz="6" w:space="0" w:color="auto"/>
              <w:right w:val="single" w:sz="6" w:space="0" w:color="auto"/>
            </w:tcBorders>
            <w:vAlign w:val="center"/>
          </w:tcPr>
          <w:p w14:paraId="0ED6401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4C665AE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DBAE70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管理</w:t>
            </w:r>
          </w:p>
        </w:tc>
        <w:tc>
          <w:tcPr>
            <w:tcW w:w="992" w:type="dxa"/>
            <w:tcBorders>
              <w:top w:val="single" w:sz="6" w:space="0" w:color="auto"/>
              <w:left w:val="single" w:sz="4" w:space="0" w:color="auto"/>
              <w:bottom w:val="single" w:sz="6" w:space="0" w:color="auto"/>
              <w:right w:val="single" w:sz="4" w:space="0" w:color="auto"/>
            </w:tcBorders>
            <w:vAlign w:val="center"/>
          </w:tcPr>
          <w:p w14:paraId="563DC27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1A5A680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E8C8B3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C6A8A2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124</w:t>
            </w:r>
          </w:p>
        </w:tc>
        <w:tc>
          <w:tcPr>
            <w:tcW w:w="993" w:type="dxa"/>
            <w:tcBorders>
              <w:top w:val="single" w:sz="6" w:space="0" w:color="auto"/>
              <w:left w:val="single" w:sz="6" w:space="0" w:color="auto"/>
              <w:bottom w:val="single" w:sz="6" w:space="0" w:color="auto"/>
              <w:right w:val="single" w:sz="6" w:space="0" w:color="auto"/>
            </w:tcBorders>
            <w:vAlign w:val="center"/>
          </w:tcPr>
          <w:p w14:paraId="4E43434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杨淑苹</w:t>
            </w:r>
          </w:p>
        </w:tc>
        <w:tc>
          <w:tcPr>
            <w:tcW w:w="993" w:type="dxa"/>
            <w:tcBorders>
              <w:top w:val="single" w:sz="6" w:space="0" w:color="auto"/>
              <w:left w:val="single" w:sz="6" w:space="0" w:color="auto"/>
              <w:bottom w:val="single" w:sz="6" w:space="0" w:color="auto"/>
              <w:right w:val="single" w:sz="6" w:space="0" w:color="auto"/>
            </w:tcBorders>
            <w:vAlign w:val="center"/>
          </w:tcPr>
          <w:p w14:paraId="0A702CC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C71814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979CEE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管理</w:t>
            </w:r>
          </w:p>
        </w:tc>
        <w:tc>
          <w:tcPr>
            <w:tcW w:w="992" w:type="dxa"/>
            <w:tcBorders>
              <w:top w:val="single" w:sz="6" w:space="0" w:color="auto"/>
              <w:left w:val="single" w:sz="4" w:space="0" w:color="auto"/>
              <w:bottom w:val="single" w:sz="6" w:space="0" w:color="auto"/>
              <w:right w:val="single" w:sz="4" w:space="0" w:color="auto"/>
            </w:tcBorders>
            <w:vAlign w:val="center"/>
          </w:tcPr>
          <w:p w14:paraId="510401C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硕士</w:t>
            </w:r>
          </w:p>
        </w:tc>
        <w:tc>
          <w:tcPr>
            <w:tcW w:w="1386" w:type="dxa"/>
            <w:tcBorders>
              <w:top w:val="single" w:sz="6" w:space="0" w:color="auto"/>
              <w:left w:val="single" w:sz="4" w:space="0" w:color="auto"/>
              <w:bottom w:val="single" w:sz="6" w:space="0" w:color="auto"/>
              <w:right w:val="single" w:sz="6" w:space="0" w:color="auto"/>
            </w:tcBorders>
            <w:vAlign w:val="center"/>
          </w:tcPr>
          <w:p w14:paraId="21C64688"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3574B52"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0C4FB6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125</w:t>
            </w:r>
          </w:p>
        </w:tc>
        <w:tc>
          <w:tcPr>
            <w:tcW w:w="993" w:type="dxa"/>
            <w:tcBorders>
              <w:top w:val="single" w:sz="6" w:space="0" w:color="auto"/>
              <w:left w:val="single" w:sz="6" w:space="0" w:color="auto"/>
              <w:bottom w:val="single" w:sz="6" w:space="0" w:color="auto"/>
              <w:right w:val="single" w:sz="6" w:space="0" w:color="auto"/>
            </w:tcBorders>
            <w:vAlign w:val="center"/>
          </w:tcPr>
          <w:p w14:paraId="1FEE142F" w14:textId="77777777" w:rsidR="00DF7F78" w:rsidRPr="00D34F2B" w:rsidRDefault="00DF7F78" w:rsidP="00B908C7">
            <w:pPr>
              <w:jc w:val="center"/>
              <w:rPr>
                <w:rFonts w:ascii="Times New Roman" w:eastAsia="仿宋" w:hAnsi="Times New Roman" w:cs="Times New Roman"/>
                <w:color w:val="000000"/>
                <w:sz w:val="21"/>
                <w:szCs w:val="21"/>
              </w:rPr>
            </w:pPr>
            <w:r w:rsidRPr="00D34F2B">
              <w:rPr>
                <w:rFonts w:ascii="Times New Roman" w:eastAsia="仿宋" w:hAnsi="Times New Roman" w:cs="Times New Roman"/>
                <w:color w:val="000000"/>
                <w:sz w:val="21"/>
                <w:szCs w:val="21"/>
              </w:rPr>
              <w:t>张艳</w:t>
            </w:r>
          </w:p>
        </w:tc>
        <w:tc>
          <w:tcPr>
            <w:tcW w:w="993" w:type="dxa"/>
            <w:tcBorders>
              <w:top w:val="single" w:sz="6" w:space="0" w:color="auto"/>
              <w:left w:val="single" w:sz="6" w:space="0" w:color="auto"/>
              <w:bottom w:val="single" w:sz="6" w:space="0" w:color="auto"/>
              <w:right w:val="single" w:sz="6" w:space="0" w:color="auto"/>
            </w:tcBorders>
            <w:vAlign w:val="center"/>
          </w:tcPr>
          <w:p w14:paraId="033B5700" w14:textId="77777777" w:rsidR="00DF7F78" w:rsidRPr="00D34F2B" w:rsidRDefault="00DF7F78" w:rsidP="00B908C7">
            <w:pPr>
              <w:jc w:val="center"/>
              <w:rPr>
                <w:rFonts w:ascii="Times New Roman" w:eastAsia="仿宋" w:hAnsi="Times New Roman" w:cs="Times New Roman"/>
                <w:color w:val="000000"/>
                <w:sz w:val="21"/>
                <w:szCs w:val="21"/>
              </w:rPr>
            </w:pPr>
            <w:r w:rsidRPr="00D34F2B">
              <w:rPr>
                <w:rFonts w:ascii="Times New Roman" w:eastAsia="仿宋" w:hAnsi="Times New Roman" w:cs="Times New Roman"/>
                <w:color w:val="000000"/>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6853FAE" w14:textId="77777777" w:rsidR="00DF7F78" w:rsidRPr="00D34F2B" w:rsidRDefault="00DF7F78" w:rsidP="00B908C7">
            <w:pPr>
              <w:jc w:val="center"/>
              <w:rPr>
                <w:rFonts w:ascii="Times New Roman" w:eastAsia="仿宋" w:hAnsi="Times New Roman" w:cs="Times New Roman"/>
                <w:color w:val="000000"/>
                <w:sz w:val="21"/>
                <w:szCs w:val="21"/>
              </w:rPr>
            </w:pPr>
            <w:r w:rsidRPr="00D34F2B">
              <w:rPr>
                <w:rFonts w:ascii="Times New Roman" w:eastAsia="仿宋" w:hAnsi="Times New Roman" w:cs="Times New Roman"/>
                <w:color w:val="000000"/>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0E8B98A" w14:textId="77777777" w:rsidR="00DF7F78" w:rsidRPr="00D34F2B" w:rsidRDefault="00DF7F78" w:rsidP="00B908C7">
            <w:pPr>
              <w:jc w:val="center"/>
              <w:rPr>
                <w:rFonts w:ascii="Times New Roman" w:eastAsia="仿宋" w:hAnsi="Times New Roman" w:cs="Times New Roman"/>
                <w:color w:val="000000"/>
                <w:sz w:val="21"/>
                <w:szCs w:val="21"/>
              </w:rPr>
            </w:pPr>
            <w:r w:rsidRPr="00D34F2B">
              <w:rPr>
                <w:rFonts w:ascii="Times New Roman" w:eastAsia="仿宋" w:hAnsi="Times New Roman" w:cs="Times New Roman"/>
                <w:color w:val="000000"/>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B22A242" w14:textId="77777777" w:rsidR="00DF7F78" w:rsidRPr="00B908C7" w:rsidRDefault="00DF7F78" w:rsidP="00B908C7">
            <w:pPr>
              <w:jc w:val="center"/>
              <w:rPr>
                <w:rFonts w:ascii="仿宋" w:eastAsia="仿宋" w:hAnsi="仿宋" w:hint="eastAsia"/>
                <w:color w:val="000000"/>
                <w:sz w:val="21"/>
                <w:szCs w:val="21"/>
              </w:rPr>
            </w:pPr>
            <w:r w:rsidRPr="00B908C7">
              <w:rPr>
                <w:rFonts w:ascii="仿宋" w:eastAsia="仿宋" w:hAnsi="仿宋" w:hint="eastAsia"/>
                <w:color w:val="000000"/>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AB7AC3D"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9717A2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06F1543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126</w:t>
            </w:r>
          </w:p>
        </w:tc>
        <w:tc>
          <w:tcPr>
            <w:tcW w:w="993" w:type="dxa"/>
            <w:tcBorders>
              <w:top w:val="single" w:sz="6" w:space="0" w:color="auto"/>
              <w:left w:val="single" w:sz="6" w:space="0" w:color="auto"/>
              <w:bottom w:val="single" w:sz="6" w:space="0" w:color="auto"/>
              <w:right w:val="single" w:sz="6" w:space="0" w:color="auto"/>
            </w:tcBorders>
            <w:vAlign w:val="center"/>
          </w:tcPr>
          <w:p w14:paraId="7339A4F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白云</w:t>
            </w:r>
          </w:p>
        </w:tc>
        <w:tc>
          <w:tcPr>
            <w:tcW w:w="993" w:type="dxa"/>
            <w:tcBorders>
              <w:top w:val="single" w:sz="6" w:space="0" w:color="auto"/>
              <w:left w:val="single" w:sz="6" w:space="0" w:color="auto"/>
              <w:bottom w:val="single" w:sz="6" w:space="0" w:color="auto"/>
              <w:right w:val="single" w:sz="6" w:space="0" w:color="auto"/>
            </w:tcBorders>
            <w:vAlign w:val="center"/>
          </w:tcPr>
          <w:p w14:paraId="2E15F42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1B44BBE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6E9AC8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D8C19B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2C48D67"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B7ACDEE"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1687D9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127</w:t>
            </w:r>
          </w:p>
        </w:tc>
        <w:tc>
          <w:tcPr>
            <w:tcW w:w="993" w:type="dxa"/>
            <w:tcBorders>
              <w:top w:val="single" w:sz="6" w:space="0" w:color="auto"/>
              <w:left w:val="single" w:sz="6" w:space="0" w:color="auto"/>
              <w:bottom w:val="single" w:sz="6" w:space="0" w:color="auto"/>
              <w:right w:val="single" w:sz="6" w:space="0" w:color="auto"/>
            </w:tcBorders>
            <w:vAlign w:val="center"/>
          </w:tcPr>
          <w:p w14:paraId="00A7E08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杨华</w:t>
            </w:r>
          </w:p>
        </w:tc>
        <w:tc>
          <w:tcPr>
            <w:tcW w:w="993" w:type="dxa"/>
            <w:tcBorders>
              <w:top w:val="single" w:sz="6" w:space="0" w:color="auto"/>
              <w:left w:val="single" w:sz="6" w:space="0" w:color="auto"/>
              <w:bottom w:val="single" w:sz="6" w:space="0" w:color="auto"/>
              <w:right w:val="single" w:sz="6" w:space="0" w:color="auto"/>
            </w:tcBorders>
            <w:vAlign w:val="center"/>
          </w:tcPr>
          <w:p w14:paraId="36D1D5A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AFF1C3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7EA906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CB25CC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19E9305"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A556AB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13AF64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128</w:t>
            </w:r>
          </w:p>
        </w:tc>
        <w:tc>
          <w:tcPr>
            <w:tcW w:w="993" w:type="dxa"/>
            <w:tcBorders>
              <w:top w:val="single" w:sz="6" w:space="0" w:color="auto"/>
              <w:left w:val="single" w:sz="6" w:space="0" w:color="auto"/>
              <w:bottom w:val="single" w:sz="6" w:space="0" w:color="auto"/>
              <w:right w:val="single" w:sz="6" w:space="0" w:color="auto"/>
            </w:tcBorders>
            <w:vAlign w:val="center"/>
          </w:tcPr>
          <w:p w14:paraId="7E061C4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曹继祥</w:t>
            </w:r>
          </w:p>
        </w:tc>
        <w:tc>
          <w:tcPr>
            <w:tcW w:w="993" w:type="dxa"/>
            <w:tcBorders>
              <w:top w:val="single" w:sz="6" w:space="0" w:color="auto"/>
              <w:left w:val="single" w:sz="6" w:space="0" w:color="auto"/>
              <w:bottom w:val="single" w:sz="6" w:space="0" w:color="auto"/>
              <w:right w:val="single" w:sz="6" w:space="0" w:color="auto"/>
            </w:tcBorders>
            <w:vAlign w:val="center"/>
          </w:tcPr>
          <w:p w14:paraId="4D5D39A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C79E1A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AD1EA81"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221E2AD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A5F0526"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1E34D34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9EC5F6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129</w:t>
            </w:r>
          </w:p>
        </w:tc>
        <w:tc>
          <w:tcPr>
            <w:tcW w:w="993" w:type="dxa"/>
            <w:tcBorders>
              <w:top w:val="single" w:sz="6" w:space="0" w:color="auto"/>
              <w:left w:val="single" w:sz="6" w:space="0" w:color="auto"/>
              <w:bottom w:val="single" w:sz="6" w:space="0" w:color="auto"/>
              <w:right w:val="single" w:sz="6" w:space="0" w:color="auto"/>
            </w:tcBorders>
            <w:vAlign w:val="center"/>
          </w:tcPr>
          <w:p w14:paraId="6C13BEB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宋青</w:t>
            </w:r>
          </w:p>
        </w:tc>
        <w:tc>
          <w:tcPr>
            <w:tcW w:w="993" w:type="dxa"/>
            <w:tcBorders>
              <w:top w:val="single" w:sz="6" w:space="0" w:color="auto"/>
              <w:left w:val="single" w:sz="6" w:space="0" w:color="auto"/>
              <w:bottom w:val="single" w:sz="6" w:space="0" w:color="auto"/>
              <w:right w:val="single" w:sz="6" w:space="0" w:color="auto"/>
            </w:tcBorders>
            <w:vAlign w:val="center"/>
          </w:tcPr>
          <w:p w14:paraId="4D4EBF6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6111EE3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7EBBFD8" w14:textId="77777777" w:rsidR="00DF7F78" w:rsidRPr="00D34F2B" w:rsidRDefault="00DF7F78" w:rsidP="00B908C7">
            <w:pPr>
              <w:jc w:val="center"/>
              <w:rPr>
                <w:rFonts w:ascii="Times New Roman" w:eastAsia="仿宋" w:hAnsi="Times New Roman" w:cs="Times New Roman"/>
                <w:sz w:val="21"/>
                <w:szCs w:val="21"/>
              </w:rPr>
            </w:pPr>
            <w:r>
              <w:rPr>
                <w:rFonts w:ascii="Times New Roman" w:eastAsia="仿宋" w:hAnsi="Times New Roman" w:cs="Times New Roman" w:hint="eastAsia"/>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7A2B867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72D2DB52"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91680F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B9AE3D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130</w:t>
            </w:r>
          </w:p>
        </w:tc>
        <w:tc>
          <w:tcPr>
            <w:tcW w:w="993" w:type="dxa"/>
            <w:tcBorders>
              <w:top w:val="single" w:sz="6" w:space="0" w:color="auto"/>
              <w:left w:val="single" w:sz="6" w:space="0" w:color="auto"/>
              <w:bottom w:val="single" w:sz="6" w:space="0" w:color="auto"/>
              <w:right w:val="single" w:sz="6" w:space="0" w:color="auto"/>
            </w:tcBorders>
            <w:vAlign w:val="center"/>
          </w:tcPr>
          <w:p w14:paraId="3023E27C"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田新霞</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03192E9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正高级</w:t>
            </w:r>
          </w:p>
        </w:tc>
        <w:tc>
          <w:tcPr>
            <w:tcW w:w="850" w:type="dxa"/>
            <w:tcBorders>
              <w:top w:val="single" w:sz="6" w:space="0" w:color="auto"/>
              <w:left w:val="single" w:sz="6" w:space="0" w:color="auto"/>
              <w:bottom w:val="single" w:sz="6" w:space="0" w:color="auto"/>
              <w:right w:val="single" w:sz="6" w:space="0" w:color="auto"/>
            </w:tcBorders>
            <w:vAlign w:val="center"/>
          </w:tcPr>
          <w:p w14:paraId="781C305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C7848C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管理</w:t>
            </w:r>
          </w:p>
        </w:tc>
        <w:tc>
          <w:tcPr>
            <w:tcW w:w="992" w:type="dxa"/>
            <w:tcBorders>
              <w:top w:val="single" w:sz="6" w:space="0" w:color="auto"/>
              <w:left w:val="single" w:sz="4" w:space="0" w:color="auto"/>
              <w:bottom w:val="single" w:sz="6" w:space="0" w:color="auto"/>
              <w:right w:val="single" w:sz="4" w:space="0" w:color="auto"/>
            </w:tcBorders>
            <w:vAlign w:val="center"/>
          </w:tcPr>
          <w:p w14:paraId="5D8C3DAD"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826F1C8" w14:textId="77777777" w:rsidR="00DF7F78" w:rsidRPr="00D34F2B" w:rsidRDefault="00DF7F78" w:rsidP="00B908C7">
            <w:pPr>
              <w:adjustRightInd w:val="0"/>
              <w:snapToGrid w:val="0"/>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6D9B2CD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F5F430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131</w:t>
            </w:r>
          </w:p>
        </w:tc>
        <w:tc>
          <w:tcPr>
            <w:tcW w:w="993" w:type="dxa"/>
            <w:tcBorders>
              <w:top w:val="single" w:sz="6" w:space="0" w:color="auto"/>
              <w:left w:val="single" w:sz="6" w:space="0" w:color="auto"/>
              <w:bottom w:val="single" w:sz="6" w:space="0" w:color="auto"/>
              <w:right w:val="single" w:sz="6" w:space="0" w:color="auto"/>
            </w:tcBorders>
            <w:vAlign w:val="center"/>
          </w:tcPr>
          <w:p w14:paraId="749A2FB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刘从容</w:t>
            </w:r>
          </w:p>
        </w:tc>
        <w:tc>
          <w:tcPr>
            <w:tcW w:w="993" w:type="dxa"/>
            <w:tcBorders>
              <w:top w:val="single" w:sz="6" w:space="0" w:color="auto"/>
              <w:left w:val="single" w:sz="6" w:space="0" w:color="auto"/>
              <w:bottom w:val="single" w:sz="6" w:space="0" w:color="auto"/>
              <w:right w:val="single" w:sz="6" w:space="0" w:color="auto"/>
            </w:tcBorders>
            <w:vAlign w:val="center"/>
          </w:tcPr>
          <w:p w14:paraId="371754A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5167A9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A6974A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AAD124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CA3A91A" w14:textId="77777777" w:rsidR="00DF7F78" w:rsidRPr="00D34F2B" w:rsidRDefault="00DF7F78" w:rsidP="00B908C7">
            <w:pPr>
              <w:adjustRightInd w:val="0"/>
              <w:snapToGrid w:val="0"/>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博士生导师</w:t>
            </w:r>
          </w:p>
        </w:tc>
      </w:tr>
      <w:tr w:rsidR="00DF7F78" w14:paraId="112D994A"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513877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132</w:t>
            </w:r>
          </w:p>
        </w:tc>
        <w:tc>
          <w:tcPr>
            <w:tcW w:w="993" w:type="dxa"/>
            <w:tcBorders>
              <w:top w:val="single" w:sz="6" w:space="0" w:color="auto"/>
              <w:left w:val="single" w:sz="6" w:space="0" w:color="auto"/>
              <w:bottom w:val="single" w:sz="6" w:space="0" w:color="auto"/>
              <w:right w:val="single" w:sz="6" w:space="0" w:color="auto"/>
            </w:tcBorders>
            <w:vAlign w:val="center"/>
          </w:tcPr>
          <w:p w14:paraId="094016BB"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石雪迎</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23105DF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5F184E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D85664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1B1A2C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6BECF8F"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C22802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D5E549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133</w:t>
            </w:r>
          </w:p>
        </w:tc>
        <w:tc>
          <w:tcPr>
            <w:tcW w:w="993" w:type="dxa"/>
            <w:tcBorders>
              <w:top w:val="single" w:sz="6" w:space="0" w:color="auto"/>
              <w:left w:val="single" w:sz="6" w:space="0" w:color="auto"/>
              <w:bottom w:val="single" w:sz="6" w:space="0" w:color="auto"/>
              <w:right w:val="single" w:sz="6" w:space="0" w:color="auto"/>
            </w:tcBorders>
            <w:vAlign w:val="center"/>
          </w:tcPr>
          <w:p w14:paraId="46DF30B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王华</w:t>
            </w:r>
          </w:p>
        </w:tc>
        <w:tc>
          <w:tcPr>
            <w:tcW w:w="993" w:type="dxa"/>
            <w:tcBorders>
              <w:top w:val="single" w:sz="6" w:space="0" w:color="auto"/>
              <w:left w:val="single" w:sz="6" w:space="0" w:color="auto"/>
              <w:bottom w:val="single" w:sz="6" w:space="0" w:color="auto"/>
              <w:right w:val="single" w:sz="6" w:space="0" w:color="auto"/>
            </w:tcBorders>
            <w:vAlign w:val="center"/>
          </w:tcPr>
          <w:p w14:paraId="11C507A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EC42AA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6A501F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134A1F0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D951A66"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2ED52D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29AAAB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134</w:t>
            </w:r>
          </w:p>
        </w:tc>
        <w:tc>
          <w:tcPr>
            <w:tcW w:w="993" w:type="dxa"/>
            <w:tcBorders>
              <w:top w:val="single" w:sz="6" w:space="0" w:color="auto"/>
              <w:left w:val="single" w:sz="6" w:space="0" w:color="auto"/>
              <w:bottom w:val="single" w:sz="6" w:space="0" w:color="auto"/>
              <w:right w:val="single" w:sz="6" w:space="0" w:color="auto"/>
            </w:tcBorders>
            <w:vAlign w:val="center"/>
          </w:tcPr>
          <w:p w14:paraId="1292F20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刘翠苓</w:t>
            </w:r>
          </w:p>
        </w:tc>
        <w:tc>
          <w:tcPr>
            <w:tcW w:w="993" w:type="dxa"/>
            <w:tcBorders>
              <w:top w:val="single" w:sz="6" w:space="0" w:color="auto"/>
              <w:left w:val="single" w:sz="6" w:space="0" w:color="auto"/>
              <w:bottom w:val="single" w:sz="6" w:space="0" w:color="auto"/>
              <w:right w:val="single" w:sz="6" w:space="0" w:color="auto"/>
            </w:tcBorders>
            <w:vAlign w:val="center"/>
          </w:tcPr>
          <w:p w14:paraId="3403E42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4538F3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4A9366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A98BA9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603B6DBA"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1DC2B8D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590970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135</w:t>
            </w:r>
          </w:p>
        </w:tc>
        <w:tc>
          <w:tcPr>
            <w:tcW w:w="993" w:type="dxa"/>
            <w:tcBorders>
              <w:top w:val="single" w:sz="6" w:space="0" w:color="auto"/>
              <w:left w:val="single" w:sz="6" w:space="0" w:color="auto"/>
              <w:bottom w:val="single" w:sz="6" w:space="0" w:color="auto"/>
              <w:right w:val="single" w:sz="6" w:space="0" w:color="auto"/>
            </w:tcBorders>
            <w:vAlign w:val="center"/>
          </w:tcPr>
          <w:p w14:paraId="56FF41A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谢志刚</w:t>
            </w:r>
          </w:p>
        </w:tc>
        <w:tc>
          <w:tcPr>
            <w:tcW w:w="993" w:type="dxa"/>
            <w:tcBorders>
              <w:top w:val="single" w:sz="6" w:space="0" w:color="auto"/>
              <w:left w:val="single" w:sz="6" w:space="0" w:color="auto"/>
              <w:bottom w:val="single" w:sz="6" w:space="0" w:color="auto"/>
              <w:right w:val="single" w:sz="6" w:space="0" w:color="auto"/>
            </w:tcBorders>
            <w:vAlign w:val="center"/>
          </w:tcPr>
          <w:p w14:paraId="1A59EDA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6FEE56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BB4648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282933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657B4DF"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CEA889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238C95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136</w:t>
            </w:r>
          </w:p>
        </w:tc>
        <w:tc>
          <w:tcPr>
            <w:tcW w:w="993" w:type="dxa"/>
            <w:tcBorders>
              <w:top w:val="single" w:sz="6" w:space="0" w:color="auto"/>
              <w:left w:val="single" w:sz="6" w:space="0" w:color="auto"/>
              <w:bottom w:val="single" w:sz="6" w:space="0" w:color="auto"/>
              <w:right w:val="single" w:sz="6" w:space="0" w:color="auto"/>
            </w:tcBorders>
            <w:vAlign w:val="center"/>
          </w:tcPr>
          <w:p w14:paraId="67902CB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杨邵敏</w:t>
            </w:r>
          </w:p>
        </w:tc>
        <w:tc>
          <w:tcPr>
            <w:tcW w:w="993" w:type="dxa"/>
            <w:tcBorders>
              <w:top w:val="single" w:sz="6" w:space="0" w:color="auto"/>
              <w:left w:val="single" w:sz="6" w:space="0" w:color="auto"/>
              <w:bottom w:val="single" w:sz="6" w:space="0" w:color="auto"/>
              <w:right w:val="single" w:sz="6" w:space="0" w:color="auto"/>
            </w:tcBorders>
            <w:vAlign w:val="center"/>
          </w:tcPr>
          <w:p w14:paraId="39D409E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68C867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80E2DE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304187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F2B586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FC8C69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C85B17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137</w:t>
            </w:r>
          </w:p>
        </w:tc>
        <w:tc>
          <w:tcPr>
            <w:tcW w:w="993" w:type="dxa"/>
            <w:tcBorders>
              <w:top w:val="single" w:sz="6" w:space="0" w:color="auto"/>
              <w:left w:val="single" w:sz="6" w:space="0" w:color="auto"/>
              <w:bottom w:val="single" w:sz="6" w:space="0" w:color="auto"/>
              <w:right w:val="single" w:sz="6" w:space="0" w:color="auto"/>
            </w:tcBorders>
            <w:vAlign w:val="center"/>
          </w:tcPr>
          <w:p w14:paraId="4FF4E73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裴斐</w:t>
            </w:r>
          </w:p>
        </w:tc>
        <w:tc>
          <w:tcPr>
            <w:tcW w:w="993" w:type="dxa"/>
            <w:tcBorders>
              <w:top w:val="single" w:sz="6" w:space="0" w:color="auto"/>
              <w:left w:val="single" w:sz="6" w:space="0" w:color="auto"/>
              <w:bottom w:val="single" w:sz="6" w:space="0" w:color="auto"/>
              <w:right w:val="single" w:sz="6" w:space="0" w:color="auto"/>
            </w:tcBorders>
            <w:vAlign w:val="center"/>
          </w:tcPr>
          <w:p w14:paraId="13459AB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704DD69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52D625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921E87C"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4E0D142"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AF1099A"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478559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138</w:t>
            </w:r>
          </w:p>
        </w:tc>
        <w:tc>
          <w:tcPr>
            <w:tcW w:w="993" w:type="dxa"/>
            <w:tcBorders>
              <w:top w:val="single" w:sz="6" w:space="0" w:color="auto"/>
              <w:left w:val="single" w:sz="6" w:space="0" w:color="auto"/>
              <w:bottom w:val="single" w:sz="6" w:space="0" w:color="auto"/>
              <w:right w:val="single" w:sz="6" w:space="0" w:color="auto"/>
            </w:tcBorders>
            <w:vAlign w:val="center"/>
          </w:tcPr>
          <w:p w14:paraId="77796D68"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陆敏</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2ED76AA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9236A0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EA659F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ED63C03"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BC90C7F"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F16F98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C0A2BE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139</w:t>
            </w:r>
          </w:p>
        </w:tc>
        <w:tc>
          <w:tcPr>
            <w:tcW w:w="993" w:type="dxa"/>
            <w:tcBorders>
              <w:top w:val="single" w:sz="6" w:space="0" w:color="auto"/>
              <w:left w:val="single" w:sz="6" w:space="0" w:color="auto"/>
              <w:bottom w:val="single" w:sz="6" w:space="0" w:color="auto"/>
              <w:right w:val="single" w:sz="6" w:space="0" w:color="auto"/>
            </w:tcBorders>
            <w:vAlign w:val="center"/>
          </w:tcPr>
          <w:p w14:paraId="3D42A697"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贺慧颖</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02E93DD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48F689B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50D3FA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85050F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C3F2FBC"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ECC9EE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6F6F1BF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140</w:t>
            </w:r>
          </w:p>
        </w:tc>
        <w:tc>
          <w:tcPr>
            <w:tcW w:w="993" w:type="dxa"/>
            <w:tcBorders>
              <w:top w:val="single" w:sz="6" w:space="0" w:color="auto"/>
              <w:left w:val="single" w:sz="6" w:space="0" w:color="auto"/>
              <w:bottom w:val="single" w:sz="6" w:space="0" w:color="auto"/>
              <w:right w:val="single" w:sz="6" w:space="0" w:color="auto"/>
            </w:tcBorders>
            <w:vAlign w:val="center"/>
          </w:tcPr>
          <w:p w14:paraId="1490927F"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朱翔</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4AB20DC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2BC77BC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EE3B3F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207BF98D"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F216280"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618773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AF87B3B" w14:textId="77777777" w:rsidR="00DF7F78" w:rsidRPr="00D34F2B" w:rsidRDefault="00DF7F78" w:rsidP="00B908C7">
            <w:pPr>
              <w:widowControl/>
              <w:jc w:val="center"/>
              <w:rPr>
                <w:rFonts w:ascii="Times New Roman" w:eastAsia="仿宋" w:hAnsi="Times New Roman" w:cs="Times New Roman"/>
                <w:kern w:val="0"/>
                <w:sz w:val="21"/>
                <w:szCs w:val="21"/>
              </w:rPr>
            </w:pPr>
            <w:r w:rsidRPr="00D34F2B">
              <w:rPr>
                <w:rFonts w:ascii="Times New Roman" w:eastAsia="仿宋" w:hAnsi="Times New Roman" w:cs="Times New Roman"/>
                <w:sz w:val="21"/>
                <w:szCs w:val="21"/>
              </w:rPr>
              <w:lastRenderedPageBreak/>
              <w:t>141</w:t>
            </w:r>
          </w:p>
        </w:tc>
        <w:tc>
          <w:tcPr>
            <w:tcW w:w="993" w:type="dxa"/>
            <w:tcBorders>
              <w:top w:val="single" w:sz="6" w:space="0" w:color="auto"/>
              <w:left w:val="single" w:sz="6" w:space="0" w:color="auto"/>
              <w:bottom w:val="single" w:sz="6" w:space="0" w:color="auto"/>
              <w:right w:val="single" w:sz="6" w:space="0" w:color="auto"/>
            </w:tcBorders>
            <w:vAlign w:val="center"/>
          </w:tcPr>
          <w:p w14:paraId="499C373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郭丽梅</w:t>
            </w:r>
          </w:p>
        </w:tc>
        <w:tc>
          <w:tcPr>
            <w:tcW w:w="993" w:type="dxa"/>
            <w:tcBorders>
              <w:top w:val="single" w:sz="6" w:space="0" w:color="auto"/>
              <w:left w:val="single" w:sz="6" w:space="0" w:color="auto"/>
              <w:bottom w:val="single" w:sz="6" w:space="0" w:color="auto"/>
              <w:right w:val="single" w:sz="6" w:space="0" w:color="auto"/>
            </w:tcBorders>
            <w:vAlign w:val="center"/>
          </w:tcPr>
          <w:p w14:paraId="03C81DD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2F2E0BA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481451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E43FA70"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0EB8349"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DDB253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3A3325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142</w:t>
            </w:r>
          </w:p>
        </w:tc>
        <w:tc>
          <w:tcPr>
            <w:tcW w:w="993" w:type="dxa"/>
            <w:tcBorders>
              <w:top w:val="single" w:sz="6" w:space="0" w:color="auto"/>
              <w:left w:val="single" w:sz="6" w:space="0" w:color="auto"/>
              <w:bottom w:val="single" w:sz="6" w:space="0" w:color="auto"/>
              <w:right w:val="single" w:sz="6" w:space="0" w:color="auto"/>
            </w:tcBorders>
            <w:vAlign w:val="center"/>
          </w:tcPr>
          <w:p w14:paraId="46CEB25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李敏</w:t>
            </w:r>
          </w:p>
        </w:tc>
        <w:tc>
          <w:tcPr>
            <w:tcW w:w="993" w:type="dxa"/>
            <w:tcBorders>
              <w:top w:val="single" w:sz="6" w:space="0" w:color="auto"/>
              <w:left w:val="single" w:sz="6" w:space="0" w:color="auto"/>
              <w:bottom w:val="single" w:sz="6" w:space="0" w:color="auto"/>
              <w:right w:val="single" w:sz="6" w:space="0" w:color="auto"/>
            </w:tcBorders>
            <w:vAlign w:val="center"/>
          </w:tcPr>
          <w:p w14:paraId="3D32984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9083D1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2C1BC99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411238F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73214183"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1327241"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3B308FA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143</w:t>
            </w:r>
          </w:p>
        </w:tc>
        <w:tc>
          <w:tcPr>
            <w:tcW w:w="993" w:type="dxa"/>
            <w:tcBorders>
              <w:top w:val="single" w:sz="6" w:space="0" w:color="auto"/>
              <w:left w:val="single" w:sz="6" w:space="0" w:color="auto"/>
              <w:bottom w:val="single" w:sz="6" w:space="0" w:color="auto"/>
              <w:right w:val="single" w:sz="6" w:space="0" w:color="auto"/>
            </w:tcBorders>
            <w:vAlign w:val="center"/>
          </w:tcPr>
          <w:p w14:paraId="51046C4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梅放</w:t>
            </w:r>
          </w:p>
        </w:tc>
        <w:tc>
          <w:tcPr>
            <w:tcW w:w="993" w:type="dxa"/>
            <w:tcBorders>
              <w:top w:val="single" w:sz="6" w:space="0" w:color="auto"/>
              <w:left w:val="single" w:sz="6" w:space="0" w:color="auto"/>
              <w:bottom w:val="single" w:sz="6" w:space="0" w:color="auto"/>
              <w:right w:val="single" w:sz="6" w:space="0" w:color="auto"/>
            </w:tcBorders>
            <w:vAlign w:val="center"/>
          </w:tcPr>
          <w:p w14:paraId="1976BA9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AE0AB4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818027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C2334E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DB20339"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7E19E5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7560B9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144</w:t>
            </w:r>
          </w:p>
        </w:tc>
        <w:tc>
          <w:tcPr>
            <w:tcW w:w="993" w:type="dxa"/>
            <w:tcBorders>
              <w:top w:val="single" w:sz="6" w:space="0" w:color="auto"/>
              <w:left w:val="single" w:sz="6" w:space="0" w:color="auto"/>
              <w:bottom w:val="single" w:sz="6" w:space="0" w:color="auto"/>
              <w:right w:val="single" w:sz="6" w:space="0" w:color="auto"/>
            </w:tcBorders>
            <w:vAlign w:val="center"/>
          </w:tcPr>
          <w:p w14:paraId="5B069F5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刘海静</w:t>
            </w:r>
          </w:p>
        </w:tc>
        <w:tc>
          <w:tcPr>
            <w:tcW w:w="993" w:type="dxa"/>
            <w:tcBorders>
              <w:top w:val="single" w:sz="6" w:space="0" w:color="auto"/>
              <w:left w:val="single" w:sz="6" w:space="0" w:color="auto"/>
              <w:bottom w:val="single" w:sz="6" w:space="0" w:color="auto"/>
              <w:right w:val="single" w:sz="6" w:space="0" w:color="auto"/>
            </w:tcBorders>
            <w:vAlign w:val="center"/>
          </w:tcPr>
          <w:p w14:paraId="0F72BD3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3FD1C5C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D9CC16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1B5488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2ACBD2A"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21FBD4FF"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585592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145</w:t>
            </w:r>
          </w:p>
        </w:tc>
        <w:tc>
          <w:tcPr>
            <w:tcW w:w="993" w:type="dxa"/>
            <w:tcBorders>
              <w:top w:val="single" w:sz="6" w:space="0" w:color="auto"/>
              <w:left w:val="single" w:sz="6" w:space="0" w:color="auto"/>
              <w:bottom w:val="single" w:sz="6" w:space="0" w:color="auto"/>
              <w:right w:val="single" w:sz="6" w:space="0" w:color="auto"/>
            </w:tcBorders>
            <w:vAlign w:val="center"/>
          </w:tcPr>
          <w:p w14:paraId="17B9572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叶菊香</w:t>
            </w:r>
          </w:p>
        </w:tc>
        <w:tc>
          <w:tcPr>
            <w:tcW w:w="993" w:type="dxa"/>
            <w:tcBorders>
              <w:top w:val="single" w:sz="6" w:space="0" w:color="auto"/>
              <w:left w:val="single" w:sz="6" w:space="0" w:color="auto"/>
              <w:bottom w:val="single" w:sz="6" w:space="0" w:color="auto"/>
              <w:right w:val="single" w:sz="6" w:space="0" w:color="auto"/>
            </w:tcBorders>
            <w:vAlign w:val="center"/>
          </w:tcPr>
          <w:p w14:paraId="444BA2B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24AF564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58E847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77BACED"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EA60432"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4F9EE5E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527048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146</w:t>
            </w:r>
          </w:p>
        </w:tc>
        <w:tc>
          <w:tcPr>
            <w:tcW w:w="993" w:type="dxa"/>
            <w:tcBorders>
              <w:top w:val="single" w:sz="6" w:space="0" w:color="auto"/>
              <w:left w:val="single" w:sz="6" w:space="0" w:color="auto"/>
              <w:bottom w:val="single" w:sz="6" w:space="0" w:color="auto"/>
              <w:right w:val="single" w:sz="6" w:space="0" w:color="auto"/>
            </w:tcBorders>
            <w:vAlign w:val="center"/>
          </w:tcPr>
          <w:p w14:paraId="54E5198A"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王玉湘</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16E5EAC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D6CB6C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EABB12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BB7F0FF"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1AA53996"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A5259CB"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1DE630B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147</w:t>
            </w:r>
          </w:p>
        </w:tc>
        <w:tc>
          <w:tcPr>
            <w:tcW w:w="993" w:type="dxa"/>
            <w:tcBorders>
              <w:top w:val="single" w:sz="6" w:space="0" w:color="auto"/>
              <w:left w:val="single" w:sz="6" w:space="0" w:color="auto"/>
              <w:bottom w:val="single" w:sz="6" w:space="0" w:color="auto"/>
              <w:right w:val="single" w:sz="6" w:space="0" w:color="auto"/>
            </w:tcBorders>
            <w:vAlign w:val="center"/>
          </w:tcPr>
          <w:p w14:paraId="22E7FB55" w14:textId="77777777" w:rsidR="00DF7F78" w:rsidRPr="00D34F2B" w:rsidRDefault="00DF7F78" w:rsidP="00B908C7">
            <w:pPr>
              <w:jc w:val="center"/>
              <w:rPr>
                <w:rFonts w:ascii="Times New Roman" w:eastAsia="仿宋" w:hAnsi="Times New Roman" w:cs="Times New Roman"/>
                <w:sz w:val="21"/>
                <w:szCs w:val="21"/>
              </w:rPr>
            </w:pPr>
            <w:proofErr w:type="gramStart"/>
            <w:r w:rsidRPr="00D34F2B">
              <w:rPr>
                <w:rFonts w:ascii="Times New Roman" w:eastAsia="仿宋" w:hAnsi="Times New Roman" w:cs="Times New Roman"/>
                <w:sz w:val="21"/>
                <w:szCs w:val="21"/>
              </w:rPr>
              <w:t>苏静</w:t>
            </w:r>
            <w:proofErr w:type="gramEnd"/>
          </w:p>
        </w:tc>
        <w:tc>
          <w:tcPr>
            <w:tcW w:w="993" w:type="dxa"/>
            <w:tcBorders>
              <w:top w:val="single" w:sz="6" w:space="0" w:color="auto"/>
              <w:left w:val="single" w:sz="6" w:space="0" w:color="auto"/>
              <w:bottom w:val="single" w:sz="6" w:space="0" w:color="auto"/>
              <w:right w:val="single" w:sz="6" w:space="0" w:color="auto"/>
            </w:tcBorders>
            <w:vAlign w:val="center"/>
          </w:tcPr>
          <w:p w14:paraId="064665F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5C1F87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0D66ABC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36D7C482"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0E9A8E50"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3D39204"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44BAC9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148</w:t>
            </w:r>
          </w:p>
        </w:tc>
        <w:tc>
          <w:tcPr>
            <w:tcW w:w="993" w:type="dxa"/>
            <w:tcBorders>
              <w:top w:val="single" w:sz="6" w:space="0" w:color="auto"/>
              <w:left w:val="single" w:sz="6" w:space="0" w:color="auto"/>
              <w:bottom w:val="single" w:sz="6" w:space="0" w:color="auto"/>
              <w:right w:val="single" w:sz="6" w:space="0" w:color="auto"/>
            </w:tcBorders>
            <w:vAlign w:val="center"/>
          </w:tcPr>
          <w:p w14:paraId="06281F2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刘杨</w:t>
            </w:r>
          </w:p>
        </w:tc>
        <w:tc>
          <w:tcPr>
            <w:tcW w:w="993" w:type="dxa"/>
            <w:tcBorders>
              <w:top w:val="single" w:sz="6" w:space="0" w:color="auto"/>
              <w:left w:val="single" w:sz="6" w:space="0" w:color="auto"/>
              <w:bottom w:val="single" w:sz="6" w:space="0" w:color="auto"/>
              <w:right w:val="single" w:sz="6" w:space="0" w:color="auto"/>
            </w:tcBorders>
            <w:vAlign w:val="center"/>
          </w:tcPr>
          <w:p w14:paraId="11C9C5B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04B2F36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03125F6"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88A4341"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4B42FC3D"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67EFD8A5"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69585D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149</w:t>
            </w:r>
          </w:p>
        </w:tc>
        <w:tc>
          <w:tcPr>
            <w:tcW w:w="993" w:type="dxa"/>
            <w:tcBorders>
              <w:top w:val="single" w:sz="6" w:space="0" w:color="auto"/>
              <w:left w:val="single" w:sz="6" w:space="0" w:color="auto"/>
              <w:bottom w:val="single" w:sz="6" w:space="0" w:color="auto"/>
              <w:right w:val="single" w:sz="6" w:space="0" w:color="auto"/>
            </w:tcBorders>
            <w:vAlign w:val="center"/>
          </w:tcPr>
          <w:p w14:paraId="713C292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刘岩</w:t>
            </w:r>
          </w:p>
        </w:tc>
        <w:tc>
          <w:tcPr>
            <w:tcW w:w="993" w:type="dxa"/>
            <w:tcBorders>
              <w:top w:val="single" w:sz="6" w:space="0" w:color="auto"/>
              <w:left w:val="single" w:sz="6" w:space="0" w:color="auto"/>
              <w:bottom w:val="single" w:sz="6" w:space="0" w:color="auto"/>
              <w:right w:val="single" w:sz="6" w:space="0" w:color="auto"/>
            </w:tcBorders>
            <w:vAlign w:val="center"/>
          </w:tcPr>
          <w:p w14:paraId="304B8DD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5D8E3CA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34BA1662"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1F97229"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99D7074"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E680EDE"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7572F3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150</w:t>
            </w:r>
          </w:p>
        </w:tc>
        <w:tc>
          <w:tcPr>
            <w:tcW w:w="993" w:type="dxa"/>
            <w:tcBorders>
              <w:top w:val="single" w:sz="6" w:space="0" w:color="auto"/>
              <w:left w:val="single" w:sz="6" w:space="0" w:color="auto"/>
              <w:bottom w:val="single" w:sz="6" w:space="0" w:color="auto"/>
              <w:right w:val="single" w:sz="6" w:space="0" w:color="auto"/>
            </w:tcBorders>
            <w:vAlign w:val="center"/>
          </w:tcPr>
          <w:p w14:paraId="66BB6C2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常青</w:t>
            </w:r>
          </w:p>
        </w:tc>
        <w:tc>
          <w:tcPr>
            <w:tcW w:w="993" w:type="dxa"/>
            <w:tcBorders>
              <w:top w:val="single" w:sz="6" w:space="0" w:color="auto"/>
              <w:left w:val="single" w:sz="6" w:space="0" w:color="auto"/>
              <w:bottom w:val="single" w:sz="6" w:space="0" w:color="auto"/>
              <w:right w:val="single" w:sz="6" w:space="0" w:color="auto"/>
            </w:tcBorders>
            <w:vAlign w:val="center"/>
          </w:tcPr>
          <w:p w14:paraId="5E96BC6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57C6AC1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7BC58F3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6513A058"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CFB43E2"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59D6CF9C"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90F255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151</w:t>
            </w:r>
          </w:p>
        </w:tc>
        <w:tc>
          <w:tcPr>
            <w:tcW w:w="993" w:type="dxa"/>
            <w:tcBorders>
              <w:top w:val="single" w:sz="6" w:space="0" w:color="auto"/>
              <w:left w:val="single" w:sz="6" w:space="0" w:color="auto"/>
              <w:bottom w:val="single" w:sz="6" w:space="0" w:color="auto"/>
              <w:right w:val="single" w:sz="6" w:space="0" w:color="auto"/>
            </w:tcBorders>
            <w:vAlign w:val="center"/>
          </w:tcPr>
          <w:p w14:paraId="6518CB34"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黄欣</w:t>
            </w:r>
          </w:p>
        </w:tc>
        <w:tc>
          <w:tcPr>
            <w:tcW w:w="993" w:type="dxa"/>
            <w:tcBorders>
              <w:top w:val="single" w:sz="6" w:space="0" w:color="auto"/>
              <w:left w:val="single" w:sz="6" w:space="0" w:color="auto"/>
              <w:bottom w:val="single" w:sz="6" w:space="0" w:color="auto"/>
              <w:right w:val="single" w:sz="6" w:space="0" w:color="auto"/>
            </w:tcBorders>
            <w:vAlign w:val="center"/>
          </w:tcPr>
          <w:p w14:paraId="2F12833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440A4A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EF8918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50F498C7"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5295D9F1"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1D4BF6D"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0E7847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152</w:t>
            </w:r>
          </w:p>
        </w:tc>
        <w:tc>
          <w:tcPr>
            <w:tcW w:w="993" w:type="dxa"/>
            <w:tcBorders>
              <w:top w:val="single" w:sz="6" w:space="0" w:color="auto"/>
              <w:left w:val="single" w:sz="6" w:space="0" w:color="auto"/>
              <w:bottom w:val="single" w:sz="6" w:space="0" w:color="auto"/>
              <w:right w:val="single" w:sz="6" w:space="0" w:color="auto"/>
            </w:tcBorders>
            <w:vAlign w:val="center"/>
          </w:tcPr>
          <w:p w14:paraId="6CD0A4B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郑丹枫</w:t>
            </w:r>
          </w:p>
        </w:tc>
        <w:tc>
          <w:tcPr>
            <w:tcW w:w="993" w:type="dxa"/>
            <w:tcBorders>
              <w:top w:val="single" w:sz="6" w:space="0" w:color="auto"/>
              <w:left w:val="single" w:sz="6" w:space="0" w:color="auto"/>
              <w:bottom w:val="single" w:sz="6" w:space="0" w:color="auto"/>
              <w:right w:val="single" w:sz="6" w:space="0" w:color="auto"/>
            </w:tcBorders>
            <w:vAlign w:val="center"/>
          </w:tcPr>
          <w:p w14:paraId="4078BA6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7294EE8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690298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教学</w:t>
            </w:r>
          </w:p>
        </w:tc>
        <w:tc>
          <w:tcPr>
            <w:tcW w:w="992" w:type="dxa"/>
            <w:tcBorders>
              <w:top w:val="single" w:sz="6" w:space="0" w:color="auto"/>
              <w:left w:val="single" w:sz="4" w:space="0" w:color="auto"/>
              <w:bottom w:val="single" w:sz="6" w:space="0" w:color="auto"/>
              <w:right w:val="single" w:sz="4" w:space="0" w:color="auto"/>
            </w:tcBorders>
            <w:vAlign w:val="center"/>
          </w:tcPr>
          <w:p w14:paraId="73951FFD"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3AF91CD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7929319"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59C05F1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153</w:t>
            </w:r>
          </w:p>
        </w:tc>
        <w:tc>
          <w:tcPr>
            <w:tcW w:w="993" w:type="dxa"/>
            <w:tcBorders>
              <w:top w:val="single" w:sz="6" w:space="0" w:color="auto"/>
              <w:left w:val="single" w:sz="6" w:space="0" w:color="auto"/>
              <w:bottom w:val="single" w:sz="6" w:space="0" w:color="auto"/>
              <w:right w:val="single" w:sz="6" w:space="0" w:color="auto"/>
            </w:tcBorders>
            <w:vAlign w:val="center"/>
          </w:tcPr>
          <w:p w14:paraId="440D9CF3"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邵宏权</w:t>
            </w:r>
          </w:p>
        </w:tc>
        <w:tc>
          <w:tcPr>
            <w:tcW w:w="993" w:type="dxa"/>
            <w:tcBorders>
              <w:top w:val="single" w:sz="6" w:space="0" w:color="auto"/>
              <w:left w:val="single" w:sz="6" w:space="0" w:color="auto"/>
              <w:bottom w:val="single" w:sz="6" w:space="0" w:color="auto"/>
              <w:right w:val="single" w:sz="6" w:space="0" w:color="auto"/>
            </w:tcBorders>
            <w:vAlign w:val="center"/>
          </w:tcPr>
          <w:p w14:paraId="6987A0C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330EE0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572871A9"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459D488B"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其它</w:t>
            </w:r>
          </w:p>
        </w:tc>
        <w:tc>
          <w:tcPr>
            <w:tcW w:w="1386" w:type="dxa"/>
            <w:tcBorders>
              <w:top w:val="single" w:sz="6" w:space="0" w:color="auto"/>
              <w:left w:val="single" w:sz="4" w:space="0" w:color="auto"/>
              <w:bottom w:val="single" w:sz="6" w:space="0" w:color="auto"/>
              <w:right w:val="single" w:sz="6" w:space="0" w:color="auto"/>
            </w:tcBorders>
            <w:vAlign w:val="center"/>
          </w:tcPr>
          <w:p w14:paraId="3DF4E8C5"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737359A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4D22158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154</w:t>
            </w:r>
          </w:p>
        </w:tc>
        <w:tc>
          <w:tcPr>
            <w:tcW w:w="993" w:type="dxa"/>
            <w:tcBorders>
              <w:top w:val="single" w:sz="6" w:space="0" w:color="auto"/>
              <w:left w:val="single" w:sz="6" w:space="0" w:color="auto"/>
              <w:bottom w:val="single" w:sz="6" w:space="0" w:color="auto"/>
              <w:right w:val="single" w:sz="6" w:space="0" w:color="auto"/>
            </w:tcBorders>
            <w:vAlign w:val="center"/>
          </w:tcPr>
          <w:p w14:paraId="2F9FAD3D"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杜娟</w:t>
            </w:r>
          </w:p>
        </w:tc>
        <w:tc>
          <w:tcPr>
            <w:tcW w:w="993" w:type="dxa"/>
            <w:tcBorders>
              <w:top w:val="single" w:sz="6" w:space="0" w:color="auto"/>
              <w:left w:val="single" w:sz="6" w:space="0" w:color="auto"/>
              <w:bottom w:val="single" w:sz="6" w:space="0" w:color="auto"/>
              <w:right w:val="single" w:sz="6" w:space="0" w:color="auto"/>
            </w:tcBorders>
            <w:vAlign w:val="center"/>
          </w:tcPr>
          <w:p w14:paraId="52CCCCD8"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副高级</w:t>
            </w:r>
          </w:p>
        </w:tc>
        <w:tc>
          <w:tcPr>
            <w:tcW w:w="850" w:type="dxa"/>
            <w:tcBorders>
              <w:top w:val="single" w:sz="6" w:space="0" w:color="auto"/>
              <w:left w:val="single" w:sz="6" w:space="0" w:color="auto"/>
              <w:bottom w:val="single" w:sz="6" w:space="0" w:color="auto"/>
              <w:right w:val="single" w:sz="6" w:space="0" w:color="auto"/>
            </w:tcBorders>
            <w:vAlign w:val="center"/>
          </w:tcPr>
          <w:p w14:paraId="15DB4EE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196F35A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5A6B49C6"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60FA0A8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0A2618C0"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2B4234E1"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155</w:t>
            </w:r>
          </w:p>
        </w:tc>
        <w:tc>
          <w:tcPr>
            <w:tcW w:w="993" w:type="dxa"/>
            <w:tcBorders>
              <w:top w:val="single" w:sz="6" w:space="0" w:color="auto"/>
              <w:left w:val="single" w:sz="6" w:space="0" w:color="auto"/>
              <w:bottom w:val="single" w:sz="6" w:space="0" w:color="auto"/>
              <w:right w:val="single" w:sz="6" w:space="0" w:color="auto"/>
            </w:tcBorders>
            <w:vAlign w:val="center"/>
          </w:tcPr>
          <w:p w14:paraId="25F368FE"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李宁</w:t>
            </w:r>
          </w:p>
        </w:tc>
        <w:tc>
          <w:tcPr>
            <w:tcW w:w="993" w:type="dxa"/>
            <w:tcBorders>
              <w:top w:val="single" w:sz="6" w:space="0" w:color="auto"/>
              <w:left w:val="single" w:sz="6" w:space="0" w:color="auto"/>
              <w:bottom w:val="single" w:sz="6" w:space="0" w:color="auto"/>
              <w:right w:val="single" w:sz="6" w:space="0" w:color="auto"/>
            </w:tcBorders>
            <w:vAlign w:val="center"/>
          </w:tcPr>
          <w:p w14:paraId="76B1856C"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1358828A"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459496D0"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706A899E"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学士</w:t>
            </w:r>
          </w:p>
        </w:tc>
        <w:tc>
          <w:tcPr>
            <w:tcW w:w="1386" w:type="dxa"/>
            <w:tcBorders>
              <w:top w:val="single" w:sz="6" w:space="0" w:color="auto"/>
              <w:left w:val="single" w:sz="4" w:space="0" w:color="auto"/>
              <w:bottom w:val="single" w:sz="6" w:space="0" w:color="auto"/>
              <w:right w:val="single" w:sz="6" w:space="0" w:color="auto"/>
            </w:tcBorders>
            <w:vAlign w:val="center"/>
          </w:tcPr>
          <w:p w14:paraId="422E6D5B"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r w:rsidR="00DF7F78" w14:paraId="3AEB52B3" w14:textId="77777777" w:rsidTr="00DF7F78">
        <w:trPr>
          <w:trHeight w:val="435"/>
          <w:jc w:val="center"/>
        </w:trPr>
        <w:tc>
          <w:tcPr>
            <w:tcW w:w="599" w:type="dxa"/>
            <w:tcBorders>
              <w:top w:val="single" w:sz="6" w:space="0" w:color="auto"/>
              <w:left w:val="single" w:sz="6" w:space="0" w:color="auto"/>
              <w:bottom w:val="single" w:sz="6" w:space="0" w:color="auto"/>
              <w:right w:val="single" w:sz="6" w:space="0" w:color="auto"/>
            </w:tcBorders>
            <w:vAlign w:val="center"/>
          </w:tcPr>
          <w:p w14:paraId="7290254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156</w:t>
            </w:r>
          </w:p>
        </w:tc>
        <w:tc>
          <w:tcPr>
            <w:tcW w:w="993" w:type="dxa"/>
            <w:tcBorders>
              <w:top w:val="single" w:sz="6" w:space="0" w:color="auto"/>
              <w:left w:val="single" w:sz="6" w:space="0" w:color="auto"/>
              <w:bottom w:val="single" w:sz="6" w:space="0" w:color="auto"/>
              <w:right w:val="single" w:sz="6" w:space="0" w:color="auto"/>
            </w:tcBorders>
            <w:vAlign w:val="center"/>
          </w:tcPr>
          <w:p w14:paraId="1EF4444F"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听夏</w:t>
            </w:r>
          </w:p>
        </w:tc>
        <w:tc>
          <w:tcPr>
            <w:tcW w:w="993" w:type="dxa"/>
            <w:tcBorders>
              <w:top w:val="single" w:sz="6" w:space="0" w:color="auto"/>
              <w:left w:val="single" w:sz="6" w:space="0" w:color="auto"/>
              <w:bottom w:val="single" w:sz="6" w:space="0" w:color="auto"/>
              <w:right w:val="single" w:sz="6" w:space="0" w:color="auto"/>
            </w:tcBorders>
            <w:vAlign w:val="center"/>
          </w:tcPr>
          <w:p w14:paraId="307B7B45"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中级</w:t>
            </w:r>
          </w:p>
        </w:tc>
        <w:tc>
          <w:tcPr>
            <w:tcW w:w="850" w:type="dxa"/>
            <w:tcBorders>
              <w:top w:val="single" w:sz="6" w:space="0" w:color="auto"/>
              <w:left w:val="single" w:sz="6" w:space="0" w:color="auto"/>
              <w:bottom w:val="single" w:sz="6" w:space="0" w:color="auto"/>
              <w:right w:val="single" w:sz="6" w:space="0" w:color="auto"/>
            </w:tcBorders>
            <w:vAlign w:val="center"/>
          </w:tcPr>
          <w:p w14:paraId="0C34E1DB"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其它</w:t>
            </w:r>
          </w:p>
        </w:tc>
        <w:tc>
          <w:tcPr>
            <w:tcW w:w="1276" w:type="dxa"/>
            <w:tcBorders>
              <w:top w:val="single" w:sz="6" w:space="0" w:color="auto"/>
              <w:left w:val="single" w:sz="6" w:space="0" w:color="auto"/>
              <w:bottom w:val="single" w:sz="6" w:space="0" w:color="auto"/>
              <w:right w:val="single" w:sz="6" w:space="0" w:color="auto"/>
            </w:tcBorders>
            <w:vAlign w:val="center"/>
          </w:tcPr>
          <w:p w14:paraId="63C95597" w14:textId="77777777" w:rsidR="00DF7F78" w:rsidRPr="00D34F2B" w:rsidRDefault="00DF7F78" w:rsidP="00B908C7">
            <w:pPr>
              <w:jc w:val="center"/>
              <w:rPr>
                <w:rFonts w:ascii="Times New Roman" w:eastAsia="仿宋" w:hAnsi="Times New Roman" w:cs="Times New Roman"/>
                <w:sz w:val="21"/>
                <w:szCs w:val="21"/>
              </w:rPr>
            </w:pPr>
            <w:r w:rsidRPr="00D34F2B">
              <w:rPr>
                <w:rFonts w:ascii="Times New Roman" w:eastAsia="仿宋" w:hAnsi="Times New Roman" w:cs="Times New Roman"/>
                <w:sz w:val="21"/>
                <w:szCs w:val="21"/>
              </w:rPr>
              <w:t>技术</w:t>
            </w:r>
          </w:p>
        </w:tc>
        <w:tc>
          <w:tcPr>
            <w:tcW w:w="992" w:type="dxa"/>
            <w:tcBorders>
              <w:top w:val="single" w:sz="6" w:space="0" w:color="auto"/>
              <w:left w:val="single" w:sz="4" w:space="0" w:color="auto"/>
              <w:bottom w:val="single" w:sz="6" w:space="0" w:color="auto"/>
              <w:right w:val="single" w:sz="4" w:space="0" w:color="auto"/>
            </w:tcBorders>
            <w:vAlign w:val="center"/>
          </w:tcPr>
          <w:p w14:paraId="3DE56330" w14:textId="77777777" w:rsidR="00DF7F78" w:rsidRPr="00B908C7" w:rsidRDefault="00DF7F78" w:rsidP="00B908C7">
            <w:pPr>
              <w:jc w:val="center"/>
              <w:rPr>
                <w:rFonts w:ascii="仿宋" w:eastAsia="仿宋" w:hAnsi="仿宋" w:hint="eastAsia"/>
                <w:sz w:val="21"/>
                <w:szCs w:val="21"/>
              </w:rPr>
            </w:pPr>
            <w:r w:rsidRPr="00B908C7">
              <w:rPr>
                <w:rFonts w:ascii="仿宋" w:eastAsia="仿宋" w:hAnsi="仿宋" w:hint="eastAsia"/>
                <w:sz w:val="21"/>
                <w:szCs w:val="21"/>
              </w:rPr>
              <w:t>博士</w:t>
            </w:r>
          </w:p>
        </w:tc>
        <w:tc>
          <w:tcPr>
            <w:tcW w:w="1386" w:type="dxa"/>
            <w:tcBorders>
              <w:top w:val="single" w:sz="6" w:space="0" w:color="auto"/>
              <w:left w:val="single" w:sz="4" w:space="0" w:color="auto"/>
              <w:bottom w:val="single" w:sz="6" w:space="0" w:color="auto"/>
              <w:right w:val="single" w:sz="6" w:space="0" w:color="auto"/>
            </w:tcBorders>
            <w:vAlign w:val="center"/>
          </w:tcPr>
          <w:p w14:paraId="241B0068" w14:textId="77777777" w:rsidR="00DF7F78" w:rsidRPr="00D34F2B" w:rsidRDefault="00DF7F78" w:rsidP="00B908C7">
            <w:pPr>
              <w:adjustRightInd w:val="0"/>
              <w:snapToGrid w:val="0"/>
              <w:jc w:val="center"/>
              <w:rPr>
                <w:rFonts w:ascii="Times New Roman" w:eastAsia="仿宋" w:hAnsi="Times New Roman" w:cs="Times New Roman"/>
                <w:sz w:val="21"/>
                <w:szCs w:val="21"/>
              </w:rPr>
            </w:pPr>
          </w:p>
        </w:tc>
      </w:tr>
    </w:tbl>
    <w:p w14:paraId="70D06A5A" w14:textId="77777777" w:rsidR="00E70BFF" w:rsidRDefault="00601BFF">
      <w:pPr>
        <w:spacing w:beforeLines="50" w:before="163"/>
        <w:ind w:firstLineChars="200" w:firstLine="480"/>
        <w:rPr>
          <w:rFonts w:ascii="楷体" w:eastAsia="楷体" w:hAnsi="楷体" w:hint="eastAsia"/>
          <w:color w:val="FF0000"/>
        </w:rPr>
      </w:pPr>
      <w:r>
        <w:rPr>
          <w:rFonts w:ascii="楷体" w:eastAsia="楷体" w:hAnsi="楷体" w:cs="仿宋_GB2312" w:hint="eastAsia"/>
          <w:bCs/>
          <w:color w:val="FF0000"/>
        </w:rPr>
        <w:t>注：（1）兼职人员：</w:t>
      </w:r>
      <w:r>
        <w:rPr>
          <w:rFonts w:ascii="楷体" w:eastAsia="楷体" w:hAnsi="楷体" w:cs="仿宋_GB2312" w:hint="eastAsia"/>
          <w:color w:val="FF0000"/>
        </w:rPr>
        <w:t>指在示范中心承担教学、技术、管理工作的非中心编制人员。</w:t>
      </w:r>
      <w:r>
        <w:rPr>
          <w:rFonts w:ascii="楷体" w:eastAsia="楷体" w:hAnsi="楷体" w:hint="eastAsia"/>
          <w:color w:val="FF0000"/>
        </w:rPr>
        <w:t>（2）</w:t>
      </w:r>
      <w:r>
        <w:rPr>
          <w:rFonts w:ascii="楷体" w:eastAsia="楷体" w:hAnsi="楷体" w:cs="宋体" w:hint="eastAsia"/>
          <w:bCs/>
          <w:color w:val="FF0000"/>
        </w:rPr>
        <w:t>工作性质：</w:t>
      </w:r>
      <w:r>
        <w:rPr>
          <w:rFonts w:ascii="楷体" w:eastAsia="楷体" w:hAnsi="楷体" w:cs="仿宋_GB2312" w:hint="eastAsia"/>
          <w:bCs/>
          <w:color w:val="FF0000"/>
        </w:rPr>
        <w:t>教学、技术、管理、其他。</w:t>
      </w:r>
      <w:r>
        <w:rPr>
          <w:rFonts w:ascii="楷体" w:eastAsia="楷体" w:hAnsi="楷体" w:hint="eastAsia"/>
          <w:color w:val="FF0000"/>
        </w:rPr>
        <w:t>（3）</w:t>
      </w:r>
      <w:r>
        <w:rPr>
          <w:rFonts w:ascii="楷体" w:eastAsia="楷体" w:hAnsi="楷体" w:cs="宋体"/>
          <w:bCs/>
          <w:color w:val="FF0000"/>
        </w:rPr>
        <w:t>学位：</w:t>
      </w:r>
      <w:r>
        <w:rPr>
          <w:rFonts w:ascii="楷体" w:eastAsia="楷体" w:hAnsi="楷体"/>
          <w:color w:val="FF0000"/>
        </w:rPr>
        <w:t>博士、硕士、学士、其</w:t>
      </w:r>
      <w:r>
        <w:rPr>
          <w:rFonts w:ascii="楷体" w:eastAsia="楷体" w:hAnsi="楷体" w:hint="eastAsia"/>
          <w:color w:val="FF0000"/>
        </w:rPr>
        <w:t>他</w:t>
      </w:r>
      <w:r>
        <w:rPr>
          <w:rFonts w:ascii="楷体" w:eastAsia="楷体" w:hAnsi="楷体"/>
          <w:color w:val="FF0000"/>
        </w:rPr>
        <w:t>，一般以学位证书为准</w:t>
      </w:r>
      <w:r>
        <w:rPr>
          <w:rFonts w:ascii="楷体" w:eastAsia="楷体" w:hAnsi="楷体" w:hint="eastAsia"/>
          <w:color w:val="FF0000"/>
        </w:rPr>
        <w:t>。（4）</w:t>
      </w:r>
      <w:r>
        <w:rPr>
          <w:rFonts w:ascii="楷体" w:eastAsia="楷体" w:hAnsi="楷体" w:hint="eastAsia"/>
          <w:bCs/>
          <w:color w:val="FF0000"/>
        </w:rPr>
        <w:t>备注：</w:t>
      </w:r>
      <w:r>
        <w:rPr>
          <w:rFonts w:ascii="楷体" w:eastAsia="楷体" w:hAnsi="楷体" w:hint="eastAsia"/>
          <w:color w:val="FF0000"/>
        </w:rPr>
        <w:t>是否院士、博士生导师、杰出青年基金获得者、长江学者等，获得时间。</w:t>
      </w:r>
    </w:p>
    <w:p w14:paraId="068CE9EC" w14:textId="77777777" w:rsidR="00E70BFF" w:rsidRDefault="00601BFF">
      <w:pPr>
        <w:spacing w:beforeLines="50" w:before="163" w:afterLines="50" w:after="163"/>
        <w:ind w:firstLineChars="200" w:firstLine="560"/>
        <w:rPr>
          <w:rFonts w:ascii="黑体" w:eastAsia="黑体" w:hAnsi="黑体" w:hint="eastAsia"/>
          <w:color w:val="000000" w:themeColor="text1"/>
          <w:sz w:val="28"/>
          <w:szCs w:val="28"/>
        </w:rPr>
      </w:pPr>
      <w:r w:rsidRPr="00785A58">
        <w:rPr>
          <w:rFonts w:ascii="黑体" w:eastAsia="黑体" w:hAnsi="黑体" w:hint="eastAsia"/>
          <w:color w:val="000000" w:themeColor="text1"/>
          <w:sz w:val="28"/>
          <w:szCs w:val="28"/>
        </w:rPr>
        <w:t>（三）本年度流动人员情况</w:t>
      </w:r>
    </w:p>
    <w:tbl>
      <w:tblPr>
        <w:tblW w:w="5000" w:type="pct"/>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9"/>
        <w:gridCol w:w="749"/>
        <w:gridCol w:w="749"/>
        <w:gridCol w:w="1264"/>
        <w:gridCol w:w="749"/>
        <w:gridCol w:w="749"/>
        <w:gridCol w:w="1264"/>
        <w:gridCol w:w="749"/>
        <w:gridCol w:w="1262"/>
      </w:tblGrid>
      <w:tr w:rsidR="00E70BFF" w14:paraId="6F473C55" w14:textId="77777777">
        <w:trPr>
          <w:trHeight w:val="582"/>
        </w:trPr>
        <w:tc>
          <w:tcPr>
            <w:tcW w:w="452" w:type="pct"/>
            <w:tcBorders>
              <w:top w:val="single" w:sz="6" w:space="0" w:color="auto"/>
              <w:left w:val="single" w:sz="6" w:space="0" w:color="auto"/>
              <w:bottom w:val="single" w:sz="6" w:space="0" w:color="auto"/>
              <w:right w:val="single" w:sz="6" w:space="0" w:color="auto"/>
            </w:tcBorders>
            <w:vAlign w:val="center"/>
          </w:tcPr>
          <w:p w14:paraId="66F6B383"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序号</w:t>
            </w:r>
          </w:p>
        </w:tc>
        <w:tc>
          <w:tcPr>
            <w:tcW w:w="452" w:type="pct"/>
            <w:tcBorders>
              <w:top w:val="single" w:sz="6" w:space="0" w:color="auto"/>
              <w:left w:val="single" w:sz="6" w:space="0" w:color="auto"/>
              <w:bottom w:val="single" w:sz="6" w:space="0" w:color="auto"/>
              <w:right w:val="single" w:sz="6" w:space="0" w:color="auto"/>
            </w:tcBorders>
            <w:vAlign w:val="center"/>
          </w:tcPr>
          <w:p w14:paraId="21518BF2"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姓名</w:t>
            </w:r>
          </w:p>
        </w:tc>
        <w:tc>
          <w:tcPr>
            <w:tcW w:w="452" w:type="pct"/>
            <w:tcBorders>
              <w:top w:val="single" w:sz="6" w:space="0" w:color="auto"/>
              <w:left w:val="single" w:sz="6" w:space="0" w:color="auto"/>
              <w:bottom w:val="single" w:sz="6" w:space="0" w:color="auto"/>
              <w:right w:val="single" w:sz="6" w:space="0" w:color="auto"/>
            </w:tcBorders>
            <w:vAlign w:val="center"/>
          </w:tcPr>
          <w:p w14:paraId="50729735"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性别</w:t>
            </w:r>
          </w:p>
        </w:tc>
        <w:tc>
          <w:tcPr>
            <w:tcW w:w="763" w:type="pct"/>
            <w:tcBorders>
              <w:top w:val="single" w:sz="6" w:space="0" w:color="auto"/>
              <w:left w:val="single" w:sz="6" w:space="0" w:color="auto"/>
              <w:bottom w:val="single" w:sz="6" w:space="0" w:color="auto"/>
              <w:right w:val="single" w:sz="6" w:space="0" w:color="auto"/>
            </w:tcBorders>
            <w:vAlign w:val="center"/>
          </w:tcPr>
          <w:p w14:paraId="571FB35B"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出生年份</w:t>
            </w:r>
          </w:p>
        </w:tc>
        <w:tc>
          <w:tcPr>
            <w:tcW w:w="452" w:type="pct"/>
            <w:tcBorders>
              <w:top w:val="single" w:sz="6" w:space="0" w:color="auto"/>
              <w:left w:val="single" w:sz="6" w:space="0" w:color="auto"/>
              <w:bottom w:val="single" w:sz="6" w:space="0" w:color="auto"/>
              <w:right w:val="single" w:sz="6" w:space="0" w:color="auto"/>
            </w:tcBorders>
            <w:vAlign w:val="center"/>
          </w:tcPr>
          <w:p w14:paraId="7630817F"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职称</w:t>
            </w:r>
          </w:p>
        </w:tc>
        <w:tc>
          <w:tcPr>
            <w:tcW w:w="452" w:type="pct"/>
            <w:tcBorders>
              <w:top w:val="single" w:sz="6" w:space="0" w:color="auto"/>
              <w:left w:val="single" w:sz="6" w:space="0" w:color="auto"/>
              <w:bottom w:val="single" w:sz="6" w:space="0" w:color="auto"/>
              <w:right w:val="single" w:sz="6" w:space="0" w:color="auto"/>
            </w:tcBorders>
            <w:vAlign w:val="center"/>
          </w:tcPr>
          <w:p w14:paraId="3DE4E45E"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国别</w:t>
            </w:r>
          </w:p>
        </w:tc>
        <w:tc>
          <w:tcPr>
            <w:tcW w:w="763" w:type="pct"/>
            <w:tcBorders>
              <w:top w:val="single" w:sz="6" w:space="0" w:color="auto"/>
              <w:left w:val="single" w:sz="6" w:space="0" w:color="auto"/>
              <w:bottom w:val="single" w:sz="6" w:space="0" w:color="auto"/>
              <w:right w:val="single" w:sz="6" w:space="0" w:color="auto"/>
            </w:tcBorders>
            <w:vAlign w:val="center"/>
          </w:tcPr>
          <w:p w14:paraId="1119AE1D"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工作单位</w:t>
            </w:r>
          </w:p>
        </w:tc>
        <w:tc>
          <w:tcPr>
            <w:tcW w:w="452" w:type="pct"/>
            <w:tcBorders>
              <w:top w:val="single" w:sz="6" w:space="0" w:color="auto"/>
              <w:left w:val="single" w:sz="4" w:space="0" w:color="auto"/>
              <w:bottom w:val="single" w:sz="6" w:space="0" w:color="auto"/>
              <w:right w:val="single" w:sz="4" w:space="0" w:color="auto"/>
            </w:tcBorders>
            <w:vAlign w:val="center"/>
          </w:tcPr>
          <w:p w14:paraId="21393859"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类型</w:t>
            </w:r>
          </w:p>
        </w:tc>
        <w:tc>
          <w:tcPr>
            <w:tcW w:w="763" w:type="pct"/>
            <w:tcBorders>
              <w:top w:val="single" w:sz="6" w:space="0" w:color="auto"/>
              <w:left w:val="single" w:sz="4" w:space="0" w:color="auto"/>
              <w:bottom w:val="single" w:sz="6" w:space="0" w:color="auto"/>
              <w:right w:val="single" w:sz="6" w:space="0" w:color="auto"/>
            </w:tcBorders>
            <w:vAlign w:val="center"/>
          </w:tcPr>
          <w:p w14:paraId="2B336F72"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工作期限</w:t>
            </w:r>
          </w:p>
        </w:tc>
      </w:tr>
      <w:tr w:rsidR="00E70BFF" w14:paraId="6B536965" w14:textId="77777777">
        <w:trPr>
          <w:trHeight w:val="435"/>
        </w:trPr>
        <w:tc>
          <w:tcPr>
            <w:tcW w:w="452" w:type="pct"/>
            <w:tcBorders>
              <w:top w:val="single" w:sz="6" w:space="0" w:color="auto"/>
              <w:left w:val="single" w:sz="6" w:space="0" w:color="auto"/>
              <w:bottom w:val="single" w:sz="6" w:space="0" w:color="auto"/>
              <w:right w:val="single" w:sz="6" w:space="0" w:color="auto"/>
            </w:tcBorders>
            <w:vAlign w:val="center"/>
          </w:tcPr>
          <w:p w14:paraId="1AE27381" w14:textId="77777777" w:rsidR="00E70BFF" w:rsidRDefault="00601BFF">
            <w:pPr>
              <w:adjustRightInd w:val="0"/>
              <w:snapToGrid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1</w:t>
            </w:r>
          </w:p>
        </w:tc>
        <w:tc>
          <w:tcPr>
            <w:tcW w:w="452" w:type="pct"/>
            <w:tcBorders>
              <w:top w:val="single" w:sz="6" w:space="0" w:color="auto"/>
              <w:left w:val="single" w:sz="6" w:space="0" w:color="auto"/>
              <w:bottom w:val="single" w:sz="6" w:space="0" w:color="auto"/>
              <w:right w:val="single" w:sz="6" w:space="0" w:color="auto"/>
            </w:tcBorders>
            <w:vAlign w:val="center"/>
          </w:tcPr>
          <w:p w14:paraId="7C75E19E"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515D6EB9"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6" w:space="0" w:color="auto"/>
              <w:bottom w:val="single" w:sz="6" w:space="0" w:color="auto"/>
              <w:right w:val="single" w:sz="6" w:space="0" w:color="auto"/>
            </w:tcBorders>
            <w:vAlign w:val="center"/>
          </w:tcPr>
          <w:p w14:paraId="086D80A8"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6BED7183"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0F28AF8B"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6" w:space="0" w:color="auto"/>
              <w:bottom w:val="single" w:sz="6" w:space="0" w:color="auto"/>
              <w:right w:val="single" w:sz="6" w:space="0" w:color="auto"/>
            </w:tcBorders>
            <w:vAlign w:val="center"/>
          </w:tcPr>
          <w:p w14:paraId="26E33234"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4" w:space="0" w:color="auto"/>
              <w:bottom w:val="single" w:sz="6" w:space="0" w:color="auto"/>
              <w:right w:val="single" w:sz="4" w:space="0" w:color="auto"/>
            </w:tcBorders>
            <w:vAlign w:val="center"/>
          </w:tcPr>
          <w:p w14:paraId="7509AC09"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4" w:space="0" w:color="auto"/>
              <w:bottom w:val="single" w:sz="6" w:space="0" w:color="auto"/>
              <w:right w:val="single" w:sz="6" w:space="0" w:color="auto"/>
            </w:tcBorders>
            <w:vAlign w:val="center"/>
          </w:tcPr>
          <w:p w14:paraId="0F19C97D" w14:textId="77777777" w:rsidR="00E70BFF" w:rsidRDefault="00E70BFF">
            <w:pPr>
              <w:adjustRightInd w:val="0"/>
              <w:snapToGrid w:val="0"/>
              <w:jc w:val="center"/>
              <w:rPr>
                <w:rFonts w:ascii="仿宋" w:eastAsia="仿宋" w:hAnsi="仿宋" w:hint="eastAsia"/>
                <w:color w:val="000000" w:themeColor="text1"/>
                <w:sz w:val="28"/>
                <w:szCs w:val="28"/>
              </w:rPr>
            </w:pPr>
          </w:p>
        </w:tc>
      </w:tr>
      <w:tr w:rsidR="00E70BFF" w14:paraId="49279D6A" w14:textId="77777777">
        <w:trPr>
          <w:trHeight w:val="435"/>
        </w:trPr>
        <w:tc>
          <w:tcPr>
            <w:tcW w:w="452" w:type="pct"/>
            <w:tcBorders>
              <w:top w:val="single" w:sz="6" w:space="0" w:color="auto"/>
              <w:left w:val="single" w:sz="6" w:space="0" w:color="auto"/>
              <w:bottom w:val="single" w:sz="6" w:space="0" w:color="auto"/>
              <w:right w:val="single" w:sz="6" w:space="0" w:color="auto"/>
            </w:tcBorders>
            <w:vAlign w:val="center"/>
          </w:tcPr>
          <w:p w14:paraId="79FF2F3D" w14:textId="77777777" w:rsidR="00E70BFF" w:rsidRDefault="00601BFF">
            <w:pPr>
              <w:adjustRightInd w:val="0"/>
              <w:snapToGrid w:val="0"/>
              <w:jc w:val="center"/>
              <w:rPr>
                <w:rFonts w:ascii="仿宋" w:eastAsia="仿宋" w:hAnsi="仿宋" w:hint="eastAsia"/>
                <w:color w:val="000000" w:themeColor="text1"/>
                <w:sz w:val="28"/>
                <w:szCs w:val="28"/>
              </w:rPr>
            </w:pPr>
            <w:r>
              <w:rPr>
                <w:rFonts w:ascii="仿宋" w:eastAsia="仿宋" w:hAnsi="仿宋" w:hint="eastAsia"/>
                <w:color w:val="000000" w:themeColor="text1"/>
                <w:sz w:val="28"/>
                <w:szCs w:val="28"/>
              </w:rPr>
              <w:t>2</w:t>
            </w:r>
          </w:p>
        </w:tc>
        <w:tc>
          <w:tcPr>
            <w:tcW w:w="452" w:type="pct"/>
            <w:tcBorders>
              <w:top w:val="single" w:sz="6" w:space="0" w:color="auto"/>
              <w:left w:val="single" w:sz="6" w:space="0" w:color="auto"/>
              <w:bottom w:val="single" w:sz="6" w:space="0" w:color="auto"/>
              <w:right w:val="single" w:sz="6" w:space="0" w:color="auto"/>
            </w:tcBorders>
            <w:vAlign w:val="center"/>
          </w:tcPr>
          <w:p w14:paraId="4DC43890"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7BBABA76"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6" w:space="0" w:color="auto"/>
              <w:bottom w:val="single" w:sz="6" w:space="0" w:color="auto"/>
              <w:right w:val="single" w:sz="6" w:space="0" w:color="auto"/>
            </w:tcBorders>
            <w:vAlign w:val="center"/>
          </w:tcPr>
          <w:p w14:paraId="45902C04"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46F565B4"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4F4B7279"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6" w:space="0" w:color="auto"/>
              <w:bottom w:val="single" w:sz="6" w:space="0" w:color="auto"/>
              <w:right w:val="single" w:sz="6" w:space="0" w:color="auto"/>
            </w:tcBorders>
            <w:vAlign w:val="center"/>
          </w:tcPr>
          <w:p w14:paraId="1C735BC2"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4" w:space="0" w:color="auto"/>
              <w:bottom w:val="single" w:sz="6" w:space="0" w:color="auto"/>
              <w:right w:val="single" w:sz="4" w:space="0" w:color="auto"/>
            </w:tcBorders>
            <w:vAlign w:val="center"/>
          </w:tcPr>
          <w:p w14:paraId="1093E61D"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4" w:space="0" w:color="auto"/>
              <w:bottom w:val="single" w:sz="6" w:space="0" w:color="auto"/>
              <w:right w:val="single" w:sz="6" w:space="0" w:color="auto"/>
            </w:tcBorders>
            <w:vAlign w:val="center"/>
          </w:tcPr>
          <w:p w14:paraId="14EFA8B3" w14:textId="77777777" w:rsidR="00E70BFF" w:rsidRDefault="00E70BFF">
            <w:pPr>
              <w:adjustRightInd w:val="0"/>
              <w:snapToGrid w:val="0"/>
              <w:jc w:val="center"/>
              <w:rPr>
                <w:rFonts w:ascii="仿宋" w:eastAsia="仿宋" w:hAnsi="仿宋" w:hint="eastAsia"/>
                <w:color w:val="000000" w:themeColor="text1"/>
                <w:sz w:val="28"/>
                <w:szCs w:val="28"/>
              </w:rPr>
            </w:pPr>
          </w:p>
        </w:tc>
      </w:tr>
      <w:tr w:rsidR="00E70BFF" w14:paraId="24E9CADD" w14:textId="77777777">
        <w:trPr>
          <w:trHeight w:val="435"/>
        </w:trPr>
        <w:tc>
          <w:tcPr>
            <w:tcW w:w="452" w:type="pct"/>
            <w:tcBorders>
              <w:top w:val="single" w:sz="6" w:space="0" w:color="auto"/>
              <w:left w:val="single" w:sz="6" w:space="0" w:color="auto"/>
              <w:bottom w:val="single" w:sz="6" w:space="0" w:color="auto"/>
              <w:right w:val="single" w:sz="6" w:space="0" w:color="auto"/>
            </w:tcBorders>
            <w:vAlign w:val="center"/>
          </w:tcPr>
          <w:p w14:paraId="0FCEC2CD" w14:textId="77777777" w:rsidR="00E70BFF" w:rsidRDefault="00601BFF">
            <w:pPr>
              <w:adjustRightInd w:val="0"/>
              <w:snapToGrid w:val="0"/>
              <w:jc w:val="center"/>
              <w:rPr>
                <w:rFonts w:ascii="仿宋" w:eastAsia="仿宋" w:hAnsi="仿宋" w:hint="eastAsia"/>
                <w:color w:val="000000" w:themeColor="text1"/>
                <w:sz w:val="28"/>
                <w:szCs w:val="28"/>
              </w:rPr>
            </w:pPr>
            <w:r>
              <w:rPr>
                <w:rFonts w:ascii="仿宋" w:eastAsia="仿宋" w:hAnsi="仿宋"/>
                <w:color w:val="000000" w:themeColor="text1"/>
                <w:sz w:val="28"/>
                <w:szCs w:val="28"/>
              </w:rPr>
              <w:t>…</w:t>
            </w:r>
          </w:p>
        </w:tc>
        <w:tc>
          <w:tcPr>
            <w:tcW w:w="452" w:type="pct"/>
            <w:tcBorders>
              <w:top w:val="single" w:sz="6" w:space="0" w:color="auto"/>
              <w:left w:val="single" w:sz="6" w:space="0" w:color="auto"/>
              <w:bottom w:val="single" w:sz="6" w:space="0" w:color="auto"/>
              <w:right w:val="single" w:sz="6" w:space="0" w:color="auto"/>
            </w:tcBorders>
            <w:vAlign w:val="center"/>
          </w:tcPr>
          <w:p w14:paraId="0A13FD68"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3BED2479"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6" w:space="0" w:color="auto"/>
              <w:bottom w:val="single" w:sz="6" w:space="0" w:color="auto"/>
              <w:right w:val="single" w:sz="6" w:space="0" w:color="auto"/>
            </w:tcBorders>
            <w:vAlign w:val="center"/>
          </w:tcPr>
          <w:p w14:paraId="139CF773"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07CDA0D1"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6" w:space="0" w:color="auto"/>
              <w:bottom w:val="single" w:sz="6" w:space="0" w:color="auto"/>
              <w:right w:val="single" w:sz="6" w:space="0" w:color="auto"/>
            </w:tcBorders>
            <w:vAlign w:val="center"/>
          </w:tcPr>
          <w:p w14:paraId="769F2194"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6" w:space="0" w:color="auto"/>
              <w:bottom w:val="single" w:sz="6" w:space="0" w:color="auto"/>
              <w:right w:val="single" w:sz="6" w:space="0" w:color="auto"/>
            </w:tcBorders>
            <w:vAlign w:val="center"/>
          </w:tcPr>
          <w:p w14:paraId="51D818AF" w14:textId="77777777" w:rsidR="00E70BFF" w:rsidRDefault="00E70BFF">
            <w:pPr>
              <w:adjustRightInd w:val="0"/>
              <w:snapToGrid w:val="0"/>
              <w:jc w:val="center"/>
              <w:rPr>
                <w:rFonts w:ascii="仿宋" w:eastAsia="仿宋" w:hAnsi="仿宋" w:hint="eastAsia"/>
                <w:color w:val="000000" w:themeColor="text1"/>
                <w:sz w:val="28"/>
                <w:szCs w:val="28"/>
              </w:rPr>
            </w:pPr>
          </w:p>
        </w:tc>
        <w:tc>
          <w:tcPr>
            <w:tcW w:w="452" w:type="pct"/>
            <w:tcBorders>
              <w:top w:val="single" w:sz="6" w:space="0" w:color="auto"/>
              <w:left w:val="single" w:sz="4" w:space="0" w:color="auto"/>
              <w:bottom w:val="single" w:sz="6" w:space="0" w:color="auto"/>
              <w:right w:val="single" w:sz="4" w:space="0" w:color="auto"/>
            </w:tcBorders>
            <w:vAlign w:val="center"/>
          </w:tcPr>
          <w:p w14:paraId="6A37DD65"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3" w:type="pct"/>
            <w:tcBorders>
              <w:top w:val="single" w:sz="6" w:space="0" w:color="auto"/>
              <w:left w:val="single" w:sz="4" w:space="0" w:color="auto"/>
              <w:bottom w:val="single" w:sz="6" w:space="0" w:color="auto"/>
              <w:right w:val="single" w:sz="6" w:space="0" w:color="auto"/>
            </w:tcBorders>
            <w:vAlign w:val="center"/>
          </w:tcPr>
          <w:p w14:paraId="7C355423" w14:textId="77777777" w:rsidR="00E70BFF" w:rsidRDefault="00E70BFF">
            <w:pPr>
              <w:adjustRightInd w:val="0"/>
              <w:snapToGrid w:val="0"/>
              <w:jc w:val="center"/>
              <w:rPr>
                <w:rFonts w:ascii="仿宋" w:eastAsia="仿宋" w:hAnsi="仿宋" w:hint="eastAsia"/>
                <w:color w:val="000000" w:themeColor="text1"/>
                <w:sz w:val="28"/>
                <w:szCs w:val="28"/>
              </w:rPr>
            </w:pPr>
          </w:p>
        </w:tc>
      </w:tr>
    </w:tbl>
    <w:p w14:paraId="38183569" w14:textId="77777777" w:rsidR="00E70BFF" w:rsidRDefault="00601BFF">
      <w:pPr>
        <w:spacing w:beforeLines="50" w:before="163"/>
        <w:ind w:firstLineChars="200" w:firstLine="480"/>
        <w:rPr>
          <w:rFonts w:ascii="楷体" w:eastAsia="楷体" w:hAnsi="楷体" w:hint="eastAsia"/>
          <w:color w:val="000000" w:themeColor="text1"/>
        </w:rPr>
      </w:pPr>
      <w:r>
        <w:rPr>
          <w:rFonts w:ascii="楷体" w:eastAsia="楷体" w:hAnsi="楷体" w:hint="eastAsia"/>
          <w:color w:val="FF0000"/>
        </w:rPr>
        <w:t>注：（1）流动人员：指在中心进修学习、做访问学者、</w:t>
      </w:r>
      <w:r>
        <w:rPr>
          <w:rFonts w:ascii="楷体" w:eastAsia="楷体" w:hAnsi="楷体"/>
          <w:color w:val="FF0000"/>
        </w:rPr>
        <w:t>行业企业人员、海内外合作教学人员等。</w:t>
      </w:r>
      <w:r>
        <w:rPr>
          <w:rFonts w:ascii="楷体" w:eastAsia="楷体" w:hAnsi="楷体" w:hint="eastAsia"/>
          <w:color w:val="000000" w:themeColor="text1"/>
        </w:rPr>
        <w:t>（2）工作期限：在示范中心工作的协议起止时间。</w:t>
      </w:r>
    </w:p>
    <w:p w14:paraId="13C5CEAB" w14:textId="77777777" w:rsidR="00E70BFF" w:rsidRDefault="00601BFF">
      <w:pPr>
        <w:spacing w:beforeLines="50" w:before="163" w:afterLines="50" w:after="163"/>
        <w:ind w:firstLineChars="200" w:firstLine="560"/>
        <w:rPr>
          <w:rFonts w:ascii="黑体" w:eastAsia="黑体" w:hAnsi="黑体" w:cs="仿宋_GB2312" w:hint="eastAsia"/>
          <w:bCs/>
          <w:color w:val="000000" w:themeColor="text1"/>
          <w:sz w:val="28"/>
          <w:szCs w:val="28"/>
        </w:rPr>
      </w:pPr>
      <w:r>
        <w:rPr>
          <w:rFonts w:ascii="黑体" w:eastAsia="黑体" w:hAnsi="黑体" w:hint="eastAsia"/>
          <w:color w:val="000000" w:themeColor="text1"/>
          <w:sz w:val="28"/>
          <w:szCs w:val="28"/>
        </w:rPr>
        <w:t>（四）本年度</w:t>
      </w:r>
      <w:r>
        <w:rPr>
          <w:rFonts w:ascii="黑体" w:eastAsia="黑体" w:hAnsi="黑体" w:cs="仿宋_GB2312" w:hint="eastAsia"/>
          <w:bCs/>
          <w:color w:val="000000" w:themeColor="text1"/>
          <w:sz w:val="28"/>
          <w:szCs w:val="28"/>
        </w:rPr>
        <w:t>教学指导委员会人员情况</w:t>
      </w:r>
    </w:p>
    <w:tbl>
      <w:tblPr>
        <w:tblW w:w="4445" w:type="pct"/>
        <w:jc w:val="center"/>
        <w:tblBorders>
          <w:top w:val="single" w:sz="12" w:space="0" w:color="auto"/>
          <w:left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6"/>
        <w:gridCol w:w="1035"/>
        <w:gridCol w:w="991"/>
        <w:gridCol w:w="710"/>
        <w:gridCol w:w="710"/>
        <w:gridCol w:w="1701"/>
        <w:gridCol w:w="848"/>
        <w:gridCol w:w="853"/>
      </w:tblGrid>
      <w:tr w:rsidR="00DF7F78" w14:paraId="16CD9B7C" w14:textId="77777777" w:rsidTr="00DF7F78">
        <w:trPr>
          <w:trHeight w:val="606"/>
          <w:jc w:val="center"/>
        </w:trPr>
        <w:tc>
          <w:tcPr>
            <w:tcW w:w="350" w:type="pct"/>
            <w:tcBorders>
              <w:top w:val="single" w:sz="6" w:space="0" w:color="auto"/>
              <w:left w:val="single" w:sz="6" w:space="0" w:color="auto"/>
              <w:bottom w:val="single" w:sz="6" w:space="0" w:color="auto"/>
              <w:right w:val="single" w:sz="6" w:space="0" w:color="auto"/>
            </w:tcBorders>
            <w:vAlign w:val="center"/>
          </w:tcPr>
          <w:p w14:paraId="26964193"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lastRenderedPageBreak/>
              <w:t>序号</w:t>
            </w:r>
          </w:p>
        </w:tc>
        <w:tc>
          <w:tcPr>
            <w:tcW w:w="703" w:type="pct"/>
            <w:tcBorders>
              <w:top w:val="single" w:sz="6" w:space="0" w:color="auto"/>
              <w:left w:val="single" w:sz="6" w:space="0" w:color="auto"/>
              <w:bottom w:val="single" w:sz="6" w:space="0" w:color="auto"/>
              <w:right w:val="single" w:sz="6" w:space="0" w:color="auto"/>
            </w:tcBorders>
            <w:vAlign w:val="center"/>
          </w:tcPr>
          <w:p w14:paraId="6D5E7ADE"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姓名</w:t>
            </w:r>
          </w:p>
        </w:tc>
        <w:tc>
          <w:tcPr>
            <w:tcW w:w="673" w:type="pct"/>
            <w:tcBorders>
              <w:top w:val="single" w:sz="6" w:space="0" w:color="auto"/>
              <w:left w:val="single" w:sz="6" w:space="0" w:color="auto"/>
              <w:bottom w:val="single" w:sz="6" w:space="0" w:color="auto"/>
              <w:right w:val="single" w:sz="6" w:space="0" w:color="auto"/>
            </w:tcBorders>
            <w:vAlign w:val="center"/>
          </w:tcPr>
          <w:p w14:paraId="2C58E98F"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职称</w:t>
            </w:r>
          </w:p>
        </w:tc>
        <w:tc>
          <w:tcPr>
            <w:tcW w:w="482" w:type="pct"/>
            <w:tcBorders>
              <w:top w:val="single" w:sz="6" w:space="0" w:color="auto"/>
              <w:left w:val="single" w:sz="6" w:space="0" w:color="auto"/>
              <w:bottom w:val="single" w:sz="6" w:space="0" w:color="auto"/>
              <w:right w:val="single" w:sz="6" w:space="0" w:color="auto"/>
            </w:tcBorders>
            <w:vAlign w:val="center"/>
          </w:tcPr>
          <w:p w14:paraId="6A04DF99"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职务</w:t>
            </w:r>
          </w:p>
        </w:tc>
        <w:tc>
          <w:tcPr>
            <w:tcW w:w="482" w:type="pct"/>
            <w:tcBorders>
              <w:top w:val="single" w:sz="6" w:space="0" w:color="auto"/>
              <w:left w:val="single" w:sz="6" w:space="0" w:color="auto"/>
              <w:bottom w:val="single" w:sz="6" w:space="0" w:color="auto"/>
              <w:right w:val="single" w:sz="6" w:space="0" w:color="auto"/>
            </w:tcBorders>
            <w:vAlign w:val="center"/>
          </w:tcPr>
          <w:p w14:paraId="5802E9D1"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国别</w:t>
            </w:r>
          </w:p>
        </w:tc>
        <w:tc>
          <w:tcPr>
            <w:tcW w:w="1155" w:type="pct"/>
            <w:tcBorders>
              <w:top w:val="single" w:sz="6" w:space="0" w:color="auto"/>
              <w:left w:val="single" w:sz="6" w:space="0" w:color="auto"/>
              <w:bottom w:val="single" w:sz="6" w:space="0" w:color="auto"/>
              <w:right w:val="single" w:sz="6" w:space="0" w:color="auto"/>
            </w:tcBorders>
            <w:vAlign w:val="center"/>
          </w:tcPr>
          <w:p w14:paraId="02D0CCB9"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工作单位</w:t>
            </w:r>
          </w:p>
        </w:tc>
        <w:tc>
          <w:tcPr>
            <w:tcW w:w="576" w:type="pct"/>
            <w:tcBorders>
              <w:top w:val="single" w:sz="6" w:space="0" w:color="auto"/>
              <w:left w:val="single" w:sz="4" w:space="0" w:color="auto"/>
              <w:bottom w:val="single" w:sz="6" w:space="0" w:color="auto"/>
              <w:right w:val="single" w:sz="4" w:space="0" w:color="auto"/>
            </w:tcBorders>
            <w:vAlign w:val="center"/>
          </w:tcPr>
          <w:p w14:paraId="1F4A87DC"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类型</w:t>
            </w:r>
          </w:p>
        </w:tc>
        <w:tc>
          <w:tcPr>
            <w:tcW w:w="579" w:type="pct"/>
            <w:tcBorders>
              <w:top w:val="single" w:sz="6" w:space="0" w:color="auto"/>
              <w:left w:val="single" w:sz="4" w:space="0" w:color="auto"/>
              <w:bottom w:val="single" w:sz="6" w:space="0" w:color="auto"/>
              <w:right w:val="single" w:sz="6" w:space="0" w:color="auto"/>
            </w:tcBorders>
            <w:vAlign w:val="center"/>
          </w:tcPr>
          <w:p w14:paraId="094AD4AD" w14:textId="77777777" w:rsidR="00DF7F78" w:rsidRDefault="00DF7F78">
            <w:pPr>
              <w:jc w:val="center"/>
              <w:rPr>
                <w:rFonts w:ascii="黑体" w:eastAsia="黑体" w:hAnsi="黑体" w:cs="宋体" w:hint="eastAsia"/>
                <w:color w:val="000000" w:themeColor="text1"/>
              </w:rPr>
            </w:pPr>
            <w:r>
              <w:rPr>
                <w:rFonts w:ascii="黑体" w:eastAsia="黑体" w:hAnsi="黑体" w:cs="宋体" w:hint="eastAsia"/>
                <w:color w:val="000000" w:themeColor="text1"/>
              </w:rPr>
              <w:t>参会次数</w:t>
            </w:r>
          </w:p>
        </w:tc>
      </w:tr>
      <w:tr w:rsidR="00DF7F78" w14:paraId="4FD4EAC1" w14:textId="77777777" w:rsidTr="00DF7F78">
        <w:trPr>
          <w:trHeight w:val="483"/>
          <w:jc w:val="center"/>
        </w:trPr>
        <w:tc>
          <w:tcPr>
            <w:tcW w:w="350" w:type="pct"/>
            <w:tcBorders>
              <w:top w:val="single" w:sz="6" w:space="0" w:color="auto"/>
              <w:left w:val="single" w:sz="6" w:space="0" w:color="auto"/>
              <w:bottom w:val="single" w:sz="6" w:space="0" w:color="auto"/>
              <w:right w:val="single" w:sz="6" w:space="0" w:color="auto"/>
            </w:tcBorders>
            <w:vAlign w:val="center"/>
          </w:tcPr>
          <w:p w14:paraId="68D2A515" w14:textId="77777777" w:rsidR="00DF7F78" w:rsidRPr="00915832" w:rsidRDefault="00DF7F78" w:rsidP="00AE7E36">
            <w:pPr>
              <w:adjustRightInd w:val="0"/>
              <w:snapToGrid w:val="0"/>
              <w:jc w:val="center"/>
              <w:rPr>
                <w:rFonts w:ascii="Times New Roman" w:eastAsia="楷体" w:hAnsi="Times New Roman" w:cs="Times New Roman"/>
              </w:rPr>
            </w:pPr>
            <w:r w:rsidRPr="00915832">
              <w:rPr>
                <w:rFonts w:ascii="Times New Roman" w:eastAsia="楷体" w:hAnsi="Times New Roman" w:cs="Times New Roman"/>
              </w:rPr>
              <w:t>1</w:t>
            </w:r>
          </w:p>
        </w:tc>
        <w:tc>
          <w:tcPr>
            <w:tcW w:w="703" w:type="pct"/>
            <w:tcBorders>
              <w:top w:val="single" w:sz="6" w:space="0" w:color="auto"/>
              <w:left w:val="single" w:sz="6" w:space="0" w:color="auto"/>
              <w:bottom w:val="single" w:sz="6" w:space="0" w:color="auto"/>
              <w:right w:val="single" w:sz="6" w:space="0" w:color="auto"/>
            </w:tcBorders>
            <w:vAlign w:val="center"/>
          </w:tcPr>
          <w:p w14:paraId="741409F1" w14:textId="77777777" w:rsidR="00DF7F78" w:rsidRPr="00C87807" w:rsidRDefault="00DF7F78" w:rsidP="00AE7E36">
            <w:pPr>
              <w:adjustRightInd w:val="0"/>
              <w:snapToGrid w:val="0"/>
              <w:jc w:val="center"/>
              <w:rPr>
                <w:rFonts w:ascii="仿宋" w:eastAsia="仿宋" w:hAnsi="仿宋" w:hint="eastAsia"/>
              </w:rPr>
            </w:pPr>
            <w:proofErr w:type="gramStart"/>
            <w:r w:rsidRPr="00C87807">
              <w:rPr>
                <w:rFonts w:ascii="仿宋" w:eastAsia="仿宋" w:hAnsi="仿宋"/>
              </w:rPr>
              <w:t>王韵</w:t>
            </w:r>
            <w:proofErr w:type="gramEnd"/>
          </w:p>
        </w:tc>
        <w:tc>
          <w:tcPr>
            <w:tcW w:w="673" w:type="pct"/>
            <w:tcBorders>
              <w:top w:val="single" w:sz="6" w:space="0" w:color="auto"/>
              <w:left w:val="single" w:sz="6" w:space="0" w:color="auto"/>
              <w:bottom w:val="single" w:sz="6" w:space="0" w:color="auto"/>
              <w:right w:val="single" w:sz="6" w:space="0" w:color="auto"/>
            </w:tcBorders>
            <w:vAlign w:val="center"/>
          </w:tcPr>
          <w:p w14:paraId="62B6F2A0"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hint="eastAsia"/>
              </w:rPr>
              <w:t>正高级</w:t>
            </w:r>
          </w:p>
        </w:tc>
        <w:tc>
          <w:tcPr>
            <w:tcW w:w="482" w:type="pct"/>
            <w:tcBorders>
              <w:top w:val="single" w:sz="6" w:space="0" w:color="auto"/>
              <w:left w:val="single" w:sz="6" w:space="0" w:color="auto"/>
              <w:bottom w:val="single" w:sz="6" w:space="0" w:color="auto"/>
              <w:right w:val="single" w:sz="6" w:space="0" w:color="auto"/>
            </w:tcBorders>
            <w:vAlign w:val="center"/>
          </w:tcPr>
          <w:p w14:paraId="1F86C5E9"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主任委员</w:t>
            </w:r>
          </w:p>
        </w:tc>
        <w:tc>
          <w:tcPr>
            <w:tcW w:w="482" w:type="pct"/>
            <w:tcBorders>
              <w:top w:val="single" w:sz="6" w:space="0" w:color="auto"/>
              <w:left w:val="single" w:sz="6" w:space="0" w:color="auto"/>
              <w:bottom w:val="single" w:sz="6" w:space="0" w:color="auto"/>
              <w:right w:val="single" w:sz="6" w:space="0" w:color="auto"/>
            </w:tcBorders>
            <w:vAlign w:val="center"/>
          </w:tcPr>
          <w:p w14:paraId="106330B2"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中国</w:t>
            </w:r>
          </w:p>
        </w:tc>
        <w:tc>
          <w:tcPr>
            <w:tcW w:w="1155" w:type="pct"/>
            <w:tcBorders>
              <w:top w:val="single" w:sz="6" w:space="0" w:color="auto"/>
              <w:left w:val="single" w:sz="6" w:space="0" w:color="auto"/>
              <w:bottom w:val="single" w:sz="6" w:space="0" w:color="auto"/>
              <w:right w:val="single" w:sz="6" w:space="0" w:color="auto"/>
            </w:tcBorders>
            <w:vAlign w:val="center"/>
          </w:tcPr>
          <w:p w14:paraId="484FE738"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北京大学基础医学院</w:t>
            </w:r>
          </w:p>
        </w:tc>
        <w:tc>
          <w:tcPr>
            <w:tcW w:w="576" w:type="pct"/>
            <w:tcBorders>
              <w:top w:val="single" w:sz="6" w:space="0" w:color="auto"/>
              <w:left w:val="single" w:sz="4" w:space="0" w:color="auto"/>
              <w:bottom w:val="single" w:sz="6" w:space="0" w:color="auto"/>
              <w:right w:val="single" w:sz="4" w:space="0" w:color="auto"/>
            </w:tcBorders>
            <w:vAlign w:val="center"/>
          </w:tcPr>
          <w:p w14:paraId="3C661EEB"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校内专家</w:t>
            </w:r>
          </w:p>
        </w:tc>
        <w:tc>
          <w:tcPr>
            <w:tcW w:w="579" w:type="pct"/>
            <w:tcBorders>
              <w:top w:val="single" w:sz="6" w:space="0" w:color="auto"/>
              <w:left w:val="single" w:sz="4" w:space="0" w:color="auto"/>
              <w:bottom w:val="single" w:sz="6" w:space="0" w:color="auto"/>
              <w:right w:val="single" w:sz="6" w:space="0" w:color="auto"/>
            </w:tcBorders>
            <w:vAlign w:val="center"/>
          </w:tcPr>
          <w:p w14:paraId="34BCF377" w14:textId="77777777" w:rsidR="00DF7F78" w:rsidRPr="00172DB8" w:rsidRDefault="00DF7F78" w:rsidP="00AE7E36">
            <w:pPr>
              <w:adjustRightInd w:val="0"/>
              <w:snapToGrid w:val="0"/>
              <w:jc w:val="center"/>
              <w:rPr>
                <w:rFonts w:ascii="Times New Roman" w:eastAsia="仿宋" w:hAnsi="Times New Roman" w:cs="Times New Roman"/>
              </w:rPr>
            </w:pPr>
            <w:r w:rsidRPr="00172DB8">
              <w:rPr>
                <w:rFonts w:ascii="Times New Roman" w:eastAsia="仿宋" w:hAnsi="Times New Roman" w:cs="Times New Roman"/>
              </w:rPr>
              <w:t>0</w:t>
            </w:r>
          </w:p>
        </w:tc>
      </w:tr>
      <w:tr w:rsidR="00DF7F78" w14:paraId="05F7E30C" w14:textId="77777777" w:rsidTr="00DF7F78">
        <w:trPr>
          <w:trHeight w:val="435"/>
          <w:jc w:val="center"/>
        </w:trPr>
        <w:tc>
          <w:tcPr>
            <w:tcW w:w="350" w:type="pct"/>
            <w:tcBorders>
              <w:top w:val="single" w:sz="6" w:space="0" w:color="auto"/>
              <w:left w:val="single" w:sz="6" w:space="0" w:color="auto"/>
              <w:bottom w:val="single" w:sz="6" w:space="0" w:color="auto"/>
              <w:right w:val="single" w:sz="6" w:space="0" w:color="auto"/>
            </w:tcBorders>
            <w:vAlign w:val="center"/>
          </w:tcPr>
          <w:p w14:paraId="363ED5BD" w14:textId="77777777" w:rsidR="00DF7F78" w:rsidRPr="00915832" w:rsidRDefault="00DF7F78" w:rsidP="00AE7E36">
            <w:pPr>
              <w:adjustRightInd w:val="0"/>
              <w:snapToGrid w:val="0"/>
              <w:jc w:val="center"/>
              <w:rPr>
                <w:rFonts w:ascii="Times New Roman" w:eastAsia="楷体" w:hAnsi="Times New Roman" w:cs="Times New Roman"/>
              </w:rPr>
            </w:pPr>
            <w:r w:rsidRPr="00915832">
              <w:rPr>
                <w:rFonts w:ascii="Times New Roman" w:eastAsia="楷体" w:hAnsi="Times New Roman" w:cs="Times New Roman"/>
              </w:rPr>
              <w:t>2</w:t>
            </w:r>
          </w:p>
        </w:tc>
        <w:tc>
          <w:tcPr>
            <w:tcW w:w="703" w:type="pct"/>
            <w:tcBorders>
              <w:top w:val="single" w:sz="6" w:space="0" w:color="auto"/>
              <w:left w:val="single" w:sz="6" w:space="0" w:color="auto"/>
              <w:bottom w:val="single" w:sz="6" w:space="0" w:color="auto"/>
              <w:right w:val="single" w:sz="6" w:space="0" w:color="auto"/>
            </w:tcBorders>
            <w:vAlign w:val="center"/>
          </w:tcPr>
          <w:p w14:paraId="239A9585" w14:textId="77777777" w:rsidR="00DF7F78" w:rsidRPr="00C87807" w:rsidRDefault="00DF7F78" w:rsidP="00AE7E36">
            <w:pPr>
              <w:adjustRightInd w:val="0"/>
              <w:snapToGrid w:val="0"/>
              <w:jc w:val="center"/>
              <w:rPr>
                <w:rFonts w:ascii="仿宋" w:eastAsia="仿宋" w:hAnsi="仿宋" w:hint="eastAsia"/>
              </w:rPr>
            </w:pPr>
            <w:proofErr w:type="gramStart"/>
            <w:r w:rsidRPr="00C87807">
              <w:rPr>
                <w:rFonts w:ascii="仿宋" w:eastAsia="仿宋" w:hAnsi="仿宋"/>
              </w:rPr>
              <w:t>钟照华</w:t>
            </w:r>
            <w:proofErr w:type="gramEnd"/>
          </w:p>
        </w:tc>
        <w:tc>
          <w:tcPr>
            <w:tcW w:w="673" w:type="pct"/>
            <w:tcBorders>
              <w:top w:val="single" w:sz="6" w:space="0" w:color="auto"/>
              <w:left w:val="single" w:sz="6" w:space="0" w:color="auto"/>
              <w:bottom w:val="single" w:sz="6" w:space="0" w:color="auto"/>
              <w:right w:val="single" w:sz="6" w:space="0" w:color="auto"/>
            </w:tcBorders>
            <w:vAlign w:val="center"/>
          </w:tcPr>
          <w:p w14:paraId="482384CC"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hint="eastAsia"/>
              </w:rPr>
              <w:t>正高级</w:t>
            </w:r>
          </w:p>
        </w:tc>
        <w:tc>
          <w:tcPr>
            <w:tcW w:w="482" w:type="pct"/>
            <w:tcBorders>
              <w:top w:val="single" w:sz="6" w:space="0" w:color="auto"/>
              <w:left w:val="single" w:sz="6" w:space="0" w:color="auto"/>
              <w:bottom w:val="single" w:sz="6" w:space="0" w:color="auto"/>
              <w:right w:val="single" w:sz="6" w:space="0" w:color="auto"/>
            </w:tcBorders>
            <w:vAlign w:val="center"/>
          </w:tcPr>
          <w:p w14:paraId="15AA58AF"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委员</w:t>
            </w:r>
          </w:p>
        </w:tc>
        <w:tc>
          <w:tcPr>
            <w:tcW w:w="482" w:type="pct"/>
            <w:tcBorders>
              <w:top w:val="single" w:sz="6" w:space="0" w:color="auto"/>
              <w:left w:val="single" w:sz="6" w:space="0" w:color="auto"/>
              <w:bottom w:val="single" w:sz="6" w:space="0" w:color="auto"/>
              <w:right w:val="single" w:sz="6" w:space="0" w:color="auto"/>
            </w:tcBorders>
            <w:vAlign w:val="center"/>
          </w:tcPr>
          <w:p w14:paraId="4318EB7E"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中国</w:t>
            </w:r>
          </w:p>
        </w:tc>
        <w:tc>
          <w:tcPr>
            <w:tcW w:w="1155" w:type="pct"/>
            <w:tcBorders>
              <w:top w:val="single" w:sz="6" w:space="0" w:color="auto"/>
              <w:left w:val="single" w:sz="6" w:space="0" w:color="auto"/>
              <w:bottom w:val="single" w:sz="6" w:space="0" w:color="auto"/>
              <w:right w:val="single" w:sz="6" w:space="0" w:color="auto"/>
            </w:tcBorders>
            <w:vAlign w:val="center"/>
          </w:tcPr>
          <w:p w14:paraId="2E0F2A46" w14:textId="77777777" w:rsidR="00DF7F78" w:rsidRPr="00C87807" w:rsidRDefault="00DF7F78" w:rsidP="00AE7E36">
            <w:pPr>
              <w:adjustRightInd w:val="0"/>
              <w:snapToGrid w:val="0"/>
              <w:jc w:val="center"/>
              <w:rPr>
                <w:rFonts w:ascii="仿宋" w:eastAsia="仿宋" w:hAnsi="仿宋" w:hint="eastAsia"/>
              </w:rPr>
            </w:pPr>
            <w:r>
              <w:rPr>
                <w:rFonts w:ascii="仿宋" w:eastAsia="仿宋" w:hAnsi="仿宋" w:hint="eastAsia"/>
              </w:rPr>
              <w:t>哈尔滨</w:t>
            </w:r>
            <w:r>
              <w:rPr>
                <w:rFonts w:ascii="仿宋" w:eastAsia="仿宋" w:hAnsi="仿宋"/>
              </w:rPr>
              <w:t>医科大学</w:t>
            </w:r>
            <w:r w:rsidRPr="00C87807">
              <w:rPr>
                <w:rFonts w:ascii="仿宋" w:eastAsia="仿宋" w:hAnsi="仿宋"/>
              </w:rPr>
              <w:t>基础医学院</w:t>
            </w:r>
          </w:p>
        </w:tc>
        <w:tc>
          <w:tcPr>
            <w:tcW w:w="576" w:type="pct"/>
            <w:tcBorders>
              <w:top w:val="single" w:sz="6" w:space="0" w:color="auto"/>
              <w:left w:val="single" w:sz="4" w:space="0" w:color="auto"/>
              <w:bottom w:val="single" w:sz="6" w:space="0" w:color="auto"/>
              <w:right w:val="single" w:sz="4" w:space="0" w:color="auto"/>
            </w:tcBorders>
            <w:vAlign w:val="center"/>
          </w:tcPr>
          <w:p w14:paraId="16D58FAE" w14:textId="77777777" w:rsidR="00DF7F78" w:rsidRPr="00C87807" w:rsidRDefault="00DF7F78" w:rsidP="00AE7E36">
            <w:pPr>
              <w:adjustRightInd w:val="0"/>
              <w:snapToGrid w:val="0"/>
              <w:jc w:val="center"/>
              <w:rPr>
                <w:rFonts w:ascii="仿宋" w:eastAsia="仿宋" w:hAnsi="仿宋" w:hint="eastAsia"/>
              </w:rPr>
            </w:pPr>
            <w:r>
              <w:rPr>
                <w:rFonts w:ascii="仿宋" w:eastAsia="仿宋" w:hAnsi="仿宋" w:hint="eastAsia"/>
              </w:rPr>
              <w:t>外校</w:t>
            </w:r>
            <w:r w:rsidRPr="00C87807">
              <w:rPr>
                <w:rFonts w:ascii="仿宋" w:eastAsia="仿宋" w:hAnsi="仿宋"/>
              </w:rPr>
              <w:t>专家</w:t>
            </w:r>
          </w:p>
        </w:tc>
        <w:tc>
          <w:tcPr>
            <w:tcW w:w="579" w:type="pct"/>
            <w:tcBorders>
              <w:top w:val="single" w:sz="6" w:space="0" w:color="auto"/>
              <w:left w:val="single" w:sz="4" w:space="0" w:color="auto"/>
              <w:bottom w:val="single" w:sz="6" w:space="0" w:color="auto"/>
              <w:right w:val="single" w:sz="6" w:space="0" w:color="auto"/>
            </w:tcBorders>
            <w:vAlign w:val="center"/>
          </w:tcPr>
          <w:p w14:paraId="19F5CE4B" w14:textId="77777777" w:rsidR="00DF7F78" w:rsidRPr="00172DB8" w:rsidRDefault="00DF7F78" w:rsidP="00AE7E36">
            <w:pPr>
              <w:adjustRightInd w:val="0"/>
              <w:snapToGrid w:val="0"/>
              <w:jc w:val="center"/>
              <w:rPr>
                <w:rFonts w:ascii="Times New Roman" w:eastAsia="仿宋" w:hAnsi="Times New Roman" w:cs="Times New Roman"/>
              </w:rPr>
            </w:pPr>
            <w:r w:rsidRPr="00172DB8">
              <w:rPr>
                <w:rFonts w:ascii="Times New Roman" w:eastAsia="仿宋" w:hAnsi="Times New Roman" w:cs="Times New Roman"/>
              </w:rPr>
              <w:t>0</w:t>
            </w:r>
          </w:p>
        </w:tc>
      </w:tr>
      <w:tr w:rsidR="00DF7F78" w14:paraId="4C01E97F" w14:textId="77777777" w:rsidTr="00DF7F78">
        <w:trPr>
          <w:trHeight w:val="435"/>
          <w:jc w:val="center"/>
        </w:trPr>
        <w:tc>
          <w:tcPr>
            <w:tcW w:w="350" w:type="pct"/>
            <w:tcBorders>
              <w:top w:val="single" w:sz="6" w:space="0" w:color="auto"/>
              <w:left w:val="single" w:sz="6" w:space="0" w:color="auto"/>
              <w:bottom w:val="single" w:sz="6" w:space="0" w:color="auto"/>
              <w:right w:val="single" w:sz="6" w:space="0" w:color="auto"/>
            </w:tcBorders>
            <w:vAlign w:val="center"/>
          </w:tcPr>
          <w:p w14:paraId="11CE07FF" w14:textId="77777777" w:rsidR="00DF7F78" w:rsidRPr="00915832" w:rsidRDefault="00DF7F78" w:rsidP="00AE7E36">
            <w:pPr>
              <w:adjustRightInd w:val="0"/>
              <w:snapToGrid w:val="0"/>
              <w:jc w:val="center"/>
              <w:rPr>
                <w:rFonts w:ascii="Times New Roman" w:eastAsia="楷体" w:hAnsi="Times New Roman" w:cs="Times New Roman"/>
              </w:rPr>
            </w:pPr>
            <w:r w:rsidRPr="00915832">
              <w:rPr>
                <w:rFonts w:ascii="Times New Roman" w:eastAsia="楷体" w:hAnsi="Times New Roman" w:cs="Times New Roman"/>
              </w:rPr>
              <w:t>3</w:t>
            </w:r>
          </w:p>
        </w:tc>
        <w:tc>
          <w:tcPr>
            <w:tcW w:w="703" w:type="pct"/>
            <w:tcBorders>
              <w:top w:val="single" w:sz="6" w:space="0" w:color="auto"/>
              <w:left w:val="single" w:sz="6" w:space="0" w:color="auto"/>
              <w:bottom w:val="single" w:sz="6" w:space="0" w:color="auto"/>
              <w:right w:val="single" w:sz="6" w:space="0" w:color="auto"/>
            </w:tcBorders>
            <w:vAlign w:val="center"/>
          </w:tcPr>
          <w:p w14:paraId="281583CD" w14:textId="77777777" w:rsidR="00DF7F78" w:rsidRPr="00C87807" w:rsidRDefault="00DF7F78" w:rsidP="00AE7E36">
            <w:pPr>
              <w:adjustRightInd w:val="0"/>
              <w:snapToGrid w:val="0"/>
              <w:jc w:val="center"/>
              <w:rPr>
                <w:rFonts w:ascii="仿宋" w:eastAsia="仿宋" w:hAnsi="仿宋" w:hint="eastAsia"/>
              </w:rPr>
            </w:pPr>
            <w:proofErr w:type="gramStart"/>
            <w:r>
              <w:rPr>
                <w:rFonts w:ascii="仿宋" w:eastAsia="仿宋" w:hAnsi="仿宋"/>
              </w:rPr>
              <w:t>程训佳</w:t>
            </w:r>
            <w:proofErr w:type="gramEnd"/>
          </w:p>
        </w:tc>
        <w:tc>
          <w:tcPr>
            <w:tcW w:w="673" w:type="pct"/>
            <w:tcBorders>
              <w:top w:val="single" w:sz="6" w:space="0" w:color="auto"/>
              <w:left w:val="single" w:sz="6" w:space="0" w:color="auto"/>
              <w:bottom w:val="single" w:sz="6" w:space="0" w:color="auto"/>
              <w:right w:val="single" w:sz="6" w:space="0" w:color="auto"/>
            </w:tcBorders>
            <w:vAlign w:val="center"/>
          </w:tcPr>
          <w:p w14:paraId="4B6B94E9"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hint="eastAsia"/>
              </w:rPr>
              <w:t>正高级</w:t>
            </w:r>
          </w:p>
        </w:tc>
        <w:tc>
          <w:tcPr>
            <w:tcW w:w="482" w:type="pct"/>
            <w:tcBorders>
              <w:top w:val="single" w:sz="6" w:space="0" w:color="auto"/>
              <w:left w:val="single" w:sz="6" w:space="0" w:color="auto"/>
              <w:bottom w:val="single" w:sz="6" w:space="0" w:color="auto"/>
              <w:right w:val="single" w:sz="6" w:space="0" w:color="auto"/>
            </w:tcBorders>
            <w:vAlign w:val="center"/>
          </w:tcPr>
          <w:p w14:paraId="793C7AB2"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委员</w:t>
            </w:r>
          </w:p>
        </w:tc>
        <w:tc>
          <w:tcPr>
            <w:tcW w:w="482" w:type="pct"/>
            <w:tcBorders>
              <w:top w:val="single" w:sz="6" w:space="0" w:color="auto"/>
              <w:left w:val="single" w:sz="6" w:space="0" w:color="auto"/>
              <w:bottom w:val="single" w:sz="6" w:space="0" w:color="auto"/>
              <w:right w:val="single" w:sz="6" w:space="0" w:color="auto"/>
            </w:tcBorders>
            <w:vAlign w:val="center"/>
          </w:tcPr>
          <w:p w14:paraId="203BE684"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中国</w:t>
            </w:r>
          </w:p>
        </w:tc>
        <w:tc>
          <w:tcPr>
            <w:tcW w:w="1155" w:type="pct"/>
            <w:tcBorders>
              <w:top w:val="single" w:sz="6" w:space="0" w:color="auto"/>
              <w:left w:val="single" w:sz="6" w:space="0" w:color="auto"/>
              <w:bottom w:val="single" w:sz="6" w:space="0" w:color="auto"/>
              <w:right w:val="single" w:sz="6" w:space="0" w:color="auto"/>
            </w:tcBorders>
            <w:vAlign w:val="center"/>
          </w:tcPr>
          <w:p w14:paraId="35072681" w14:textId="77777777" w:rsidR="00DF7F78" w:rsidRPr="00C87807" w:rsidRDefault="00DF7F78" w:rsidP="00AE7E36">
            <w:pPr>
              <w:adjustRightInd w:val="0"/>
              <w:snapToGrid w:val="0"/>
              <w:jc w:val="center"/>
              <w:rPr>
                <w:rFonts w:ascii="仿宋" w:eastAsia="仿宋" w:hAnsi="仿宋" w:hint="eastAsia"/>
              </w:rPr>
            </w:pPr>
            <w:r>
              <w:rPr>
                <w:rFonts w:ascii="仿宋" w:eastAsia="仿宋" w:hAnsi="仿宋" w:hint="eastAsia"/>
              </w:rPr>
              <w:t>复旦</w:t>
            </w:r>
            <w:r>
              <w:rPr>
                <w:rFonts w:ascii="仿宋" w:eastAsia="仿宋" w:hAnsi="仿宋"/>
              </w:rPr>
              <w:t>大学</w:t>
            </w:r>
            <w:r w:rsidRPr="00C87807">
              <w:rPr>
                <w:rFonts w:ascii="仿宋" w:eastAsia="仿宋" w:hAnsi="仿宋"/>
              </w:rPr>
              <w:t>基础医学院</w:t>
            </w:r>
          </w:p>
        </w:tc>
        <w:tc>
          <w:tcPr>
            <w:tcW w:w="576" w:type="pct"/>
            <w:tcBorders>
              <w:top w:val="single" w:sz="6" w:space="0" w:color="auto"/>
              <w:left w:val="single" w:sz="4" w:space="0" w:color="auto"/>
              <w:bottom w:val="single" w:sz="6" w:space="0" w:color="auto"/>
              <w:right w:val="single" w:sz="4" w:space="0" w:color="auto"/>
            </w:tcBorders>
            <w:vAlign w:val="center"/>
          </w:tcPr>
          <w:p w14:paraId="6E5CE074" w14:textId="77777777" w:rsidR="00DF7F78" w:rsidRPr="00C87807" w:rsidRDefault="00DF7F78" w:rsidP="00AE7E36">
            <w:pPr>
              <w:adjustRightInd w:val="0"/>
              <w:snapToGrid w:val="0"/>
              <w:jc w:val="center"/>
              <w:rPr>
                <w:rFonts w:ascii="仿宋" w:eastAsia="仿宋" w:hAnsi="仿宋" w:hint="eastAsia"/>
              </w:rPr>
            </w:pPr>
            <w:r>
              <w:rPr>
                <w:rFonts w:ascii="仿宋" w:eastAsia="仿宋" w:hAnsi="仿宋" w:hint="eastAsia"/>
              </w:rPr>
              <w:t>外校</w:t>
            </w:r>
            <w:r w:rsidRPr="00C87807">
              <w:rPr>
                <w:rFonts w:ascii="仿宋" w:eastAsia="仿宋" w:hAnsi="仿宋"/>
              </w:rPr>
              <w:t>专家</w:t>
            </w:r>
          </w:p>
        </w:tc>
        <w:tc>
          <w:tcPr>
            <w:tcW w:w="579" w:type="pct"/>
            <w:tcBorders>
              <w:top w:val="single" w:sz="6" w:space="0" w:color="auto"/>
              <w:left w:val="single" w:sz="4" w:space="0" w:color="auto"/>
              <w:bottom w:val="single" w:sz="6" w:space="0" w:color="auto"/>
              <w:right w:val="single" w:sz="6" w:space="0" w:color="auto"/>
            </w:tcBorders>
            <w:vAlign w:val="center"/>
          </w:tcPr>
          <w:p w14:paraId="7C1BA7D1" w14:textId="77777777" w:rsidR="00DF7F78" w:rsidRPr="00172DB8" w:rsidRDefault="00DF7F78" w:rsidP="00AE7E36">
            <w:pPr>
              <w:adjustRightInd w:val="0"/>
              <w:snapToGrid w:val="0"/>
              <w:jc w:val="center"/>
              <w:rPr>
                <w:rFonts w:ascii="Times New Roman" w:eastAsia="仿宋" w:hAnsi="Times New Roman" w:cs="Times New Roman"/>
              </w:rPr>
            </w:pPr>
            <w:r w:rsidRPr="00172DB8">
              <w:rPr>
                <w:rFonts w:ascii="Times New Roman" w:eastAsia="仿宋" w:hAnsi="Times New Roman" w:cs="Times New Roman"/>
              </w:rPr>
              <w:t>0</w:t>
            </w:r>
          </w:p>
        </w:tc>
      </w:tr>
      <w:tr w:rsidR="00DF7F78" w14:paraId="03C26399" w14:textId="77777777" w:rsidTr="00DF7F78">
        <w:trPr>
          <w:trHeight w:val="435"/>
          <w:jc w:val="center"/>
        </w:trPr>
        <w:tc>
          <w:tcPr>
            <w:tcW w:w="350" w:type="pct"/>
            <w:tcBorders>
              <w:top w:val="single" w:sz="6" w:space="0" w:color="auto"/>
              <w:left w:val="single" w:sz="6" w:space="0" w:color="auto"/>
              <w:bottom w:val="single" w:sz="6" w:space="0" w:color="auto"/>
              <w:right w:val="single" w:sz="6" w:space="0" w:color="auto"/>
            </w:tcBorders>
            <w:vAlign w:val="center"/>
          </w:tcPr>
          <w:p w14:paraId="00678E9F" w14:textId="77777777" w:rsidR="00DF7F78" w:rsidRPr="00915832" w:rsidRDefault="00DF7F78" w:rsidP="00AE7E36">
            <w:pPr>
              <w:adjustRightInd w:val="0"/>
              <w:snapToGrid w:val="0"/>
              <w:jc w:val="center"/>
              <w:rPr>
                <w:rFonts w:ascii="Times New Roman" w:eastAsia="楷体" w:hAnsi="Times New Roman" w:cs="Times New Roman"/>
              </w:rPr>
            </w:pPr>
            <w:r w:rsidRPr="00915832">
              <w:rPr>
                <w:rFonts w:ascii="Times New Roman" w:eastAsia="楷体" w:hAnsi="Times New Roman" w:cs="Times New Roman"/>
              </w:rPr>
              <w:t>4</w:t>
            </w:r>
          </w:p>
        </w:tc>
        <w:tc>
          <w:tcPr>
            <w:tcW w:w="703" w:type="pct"/>
            <w:tcBorders>
              <w:top w:val="single" w:sz="6" w:space="0" w:color="auto"/>
              <w:left w:val="single" w:sz="6" w:space="0" w:color="auto"/>
              <w:bottom w:val="single" w:sz="6" w:space="0" w:color="auto"/>
              <w:right w:val="single" w:sz="6" w:space="0" w:color="auto"/>
            </w:tcBorders>
            <w:vAlign w:val="center"/>
          </w:tcPr>
          <w:p w14:paraId="1FD7294E" w14:textId="77777777" w:rsidR="00DF7F78" w:rsidRPr="00C87807" w:rsidRDefault="00DF7F78" w:rsidP="00AE7E36">
            <w:pPr>
              <w:adjustRightInd w:val="0"/>
              <w:snapToGrid w:val="0"/>
              <w:jc w:val="center"/>
              <w:rPr>
                <w:rFonts w:ascii="仿宋" w:eastAsia="仿宋" w:hAnsi="仿宋" w:hint="eastAsia"/>
              </w:rPr>
            </w:pPr>
            <w:proofErr w:type="gramStart"/>
            <w:r>
              <w:rPr>
                <w:rFonts w:ascii="仿宋" w:eastAsia="仿宋" w:hAnsi="仿宋"/>
              </w:rPr>
              <w:t>王宇童</w:t>
            </w:r>
            <w:proofErr w:type="gramEnd"/>
          </w:p>
        </w:tc>
        <w:tc>
          <w:tcPr>
            <w:tcW w:w="673" w:type="pct"/>
            <w:tcBorders>
              <w:top w:val="single" w:sz="6" w:space="0" w:color="auto"/>
              <w:left w:val="single" w:sz="6" w:space="0" w:color="auto"/>
              <w:bottom w:val="single" w:sz="6" w:space="0" w:color="auto"/>
              <w:right w:val="single" w:sz="6" w:space="0" w:color="auto"/>
            </w:tcBorders>
            <w:vAlign w:val="center"/>
          </w:tcPr>
          <w:p w14:paraId="0EA5CD9C"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hint="eastAsia"/>
              </w:rPr>
              <w:t>正高级</w:t>
            </w:r>
          </w:p>
        </w:tc>
        <w:tc>
          <w:tcPr>
            <w:tcW w:w="482" w:type="pct"/>
            <w:tcBorders>
              <w:top w:val="single" w:sz="6" w:space="0" w:color="auto"/>
              <w:left w:val="single" w:sz="6" w:space="0" w:color="auto"/>
              <w:bottom w:val="single" w:sz="6" w:space="0" w:color="auto"/>
              <w:right w:val="single" w:sz="6" w:space="0" w:color="auto"/>
            </w:tcBorders>
            <w:vAlign w:val="center"/>
          </w:tcPr>
          <w:p w14:paraId="09CD95EC"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委员</w:t>
            </w:r>
          </w:p>
        </w:tc>
        <w:tc>
          <w:tcPr>
            <w:tcW w:w="482" w:type="pct"/>
            <w:tcBorders>
              <w:top w:val="single" w:sz="6" w:space="0" w:color="auto"/>
              <w:left w:val="single" w:sz="6" w:space="0" w:color="auto"/>
              <w:bottom w:val="single" w:sz="6" w:space="0" w:color="auto"/>
              <w:right w:val="single" w:sz="6" w:space="0" w:color="auto"/>
            </w:tcBorders>
            <w:vAlign w:val="center"/>
          </w:tcPr>
          <w:p w14:paraId="2EFD245A" w14:textId="77777777" w:rsidR="00DF7F78" w:rsidRPr="00C87807" w:rsidRDefault="00DF7F78" w:rsidP="00AE7E36">
            <w:pPr>
              <w:adjustRightInd w:val="0"/>
              <w:snapToGrid w:val="0"/>
              <w:jc w:val="center"/>
              <w:rPr>
                <w:rFonts w:ascii="仿宋" w:eastAsia="仿宋" w:hAnsi="仿宋" w:hint="eastAsia"/>
              </w:rPr>
            </w:pPr>
            <w:r w:rsidRPr="00C87807">
              <w:rPr>
                <w:rFonts w:ascii="仿宋" w:eastAsia="仿宋" w:hAnsi="仿宋"/>
              </w:rPr>
              <w:t>中国</w:t>
            </w:r>
          </w:p>
        </w:tc>
        <w:tc>
          <w:tcPr>
            <w:tcW w:w="1155" w:type="pct"/>
            <w:tcBorders>
              <w:top w:val="single" w:sz="6" w:space="0" w:color="auto"/>
              <w:left w:val="single" w:sz="6" w:space="0" w:color="auto"/>
              <w:bottom w:val="single" w:sz="6" w:space="0" w:color="auto"/>
              <w:right w:val="single" w:sz="6" w:space="0" w:color="auto"/>
            </w:tcBorders>
            <w:vAlign w:val="center"/>
          </w:tcPr>
          <w:p w14:paraId="40684B37" w14:textId="77777777" w:rsidR="00DF7F78" w:rsidRPr="00C87807" w:rsidRDefault="00DF7F78" w:rsidP="00AE7E36">
            <w:pPr>
              <w:adjustRightInd w:val="0"/>
              <w:snapToGrid w:val="0"/>
              <w:jc w:val="center"/>
              <w:rPr>
                <w:rFonts w:ascii="仿宋" w:eastAsia="仿宋" w:hAnsi="仿宋" w:hint="eastAsia"/>
              </w:rPr>
            </w:pPr>
            <w:r>
              <w:rPr>
                <w:rFonts w:ascii="仿宋" w:eastAsia="仿宋" w:hAnsi="仿宋" w:hint="eastAsia"/>
              </w:rPr>
              <w:t>首都</w:t>
            </w:r>
            <w:r>
              <w:rPr>
                <w:rFonts w:ascii="仿宋" w:eastAsia="仿宋" w:hAnsi="仿宋"/>
              </w:rPr>
              <w:t>医科大学</w:t>
            </w:r>
            <w:r w:rsidRPr="00C87807">
              <w:rPr>
                <w:rFonts w:ascii="仿宋" w:eastAsia="仿宋" w:hAnsi="仿宋"/>
              </w:rPr>
              <w:t>基础医学院</w:t>
            </w:r>
          </w:p>
        </w:tc>
        <w:tc>
          <w:tcPr>
            <w:tcW w:w="576" w:type="pct"/>
            <w:tcBorders>
              <w:top w:val="single" w:sz="6" w:space="0" w:color="auto"/>
              <w:left w:val="single" w:sz="4" w:space="0" w:color="auto"/>
              <w:bottom w:val="single" w:sz="6" w:space="0" w:color="auto"/>
              <w:right w:val="single" w:sz="4" w:space="0" w:color="auto"/>
            </w:tcBorders>
            <w:vAlign w:val="center"/>
          </w:tcPr>
          <w:p w14:paraId="7C1A517F" w14:textId="77777777" w:rsidR="00DF7F78" w:rsidRPr="00C87807" w:rsidRDefault="00DF7F78" w:rsidP="00AE7E36">
            <w:pPr>
              <w:adjustRightInd w:val="0"/>
              <w:snapToGrid w:val="0"/>
              <w:jc w:val="center"/>
              <w:rPr>
                <w:rFonts w:ascii="仿宋" w:eastAsia="仿宋" w:hAnsi="仿宋" w:hint="eastAsia"/>
              </w:rPr>
            </w:pPr>
            <w:r>
              <w:rPr>
                <w:rFonts w:ascii="仿宋" w:eastAsia="仿宋" w:hAnsi="仿宋" w:hint="eastAsia"/>
              </w:rPr>
              <w:t>外校</w:t>
            </w:r>
            <w:r w:rsidRPr="00C87807">
              <w:rPr>
                <w:rFonts w:ascii="仿宋" w:eastAsia="仿宋" w:hAnsi="仿宋"/>
              </w:rPr>
              <w:t>专家</w:t>
            </w:r>
          </w:p>
        </w:tc>
        <w:tc>
          <w:tcPr>
            <w:tcW w:w="579" w:type="pct"/>
            <w:tcBorders>
              <w:top w:val="single" w:sz="6" w:space="0" w:color="auto"/>
              <w:left w:val="single" w:sz="4" w:space="0" w:color="auto"/>
              <w:bottom w:val="single" w:sz="6" w:space="0" w:color="auto"/>
              <w:right w:val="single" w:sz="6" w:space="0" w:color="auto"/>
            </w:tcBorders>
            <w:vAlign w:val="center"/>
          </w:tcPr>
          <w:p w14:paraId="18B57125" w14:textId="77777777" w:rsidR="00DF7F78" w:rsidRPr="00172DB8" w:rsidRDefault="00DF7F78" w:rsidP="00AE7E36">
            <w:pPr>
              <w:adjustRightInd w:val="0"/>
              <w:snapToGrid w:val="0"/>
              <w:jc w:val="center"/>
              <w:rPr>
                <w:rFonts w:ascii="Times New Roman" w:eastAsia="仿宋" w:hAnsi="Times New Roman" w:cs="Times New Roman"/>
              </w:rPr>
            </w:pPr>
            <w:r w:rsidRPr="00172DB8">
              <w:rPr>
                <w:rFonts w:ascii="Times New Roman" w:eastAsia="仿宋" w:hAnsi="Times New Roman" w:cs="Times New Roman"/>
              </w:rPr>
              <w:t>0</w:t>
            </w:r>
          </w:p>
        </w:tc>
      </w:tr>
    </w:tbl>
    <w:p w14:paraId="53739F2D" w14:textId="77777777" w:rsidR="00E70BFF" w:rsidRPr="00722AED" w:rsidRDefault="00601BFF" w:rsidP="00722AED">
      <w:pPr>
        <w:spacing w:beforeLines="50" w:before="163"/>
        <w:ind w:firstLineChars="200" w:firstLine="480"/>
        <w:rPr>
          <w:rFonts w:ascii="楷体" w:eastAsia="楷体" w:hAnsi="楷体" w:cs="仿宋_GB2312" w:hint="eastAsia"/>
          <w:bCs/>
          <w:color w:val="000000" w:themeColor="text1"/>
        </w:rPr>
      </w:pPr>
      <w:r>
        <w:rPr>
          <w:rFonts w:ascii="楷体" w:eastAsia="楷体" w:hAnsi="楷体" w:cs="仿宋_GB2312" w:hint="eastAsia"/>
          <w:bCs/>
          <w:color w:val="000000" w:themeColor="text1"/>
        </w:rPr>
        <w:t>注：（1）教学指导委员会类型包括校内专家、外校专家、企业专家和外籍专家。（2）职务：包括主任委员和委员两类。（3）参会次数：年度内参加教学指导委员会会议的次数。</w:t>
      </w:r>
    </w:p>
    <w:p w14:paraId="15AE5CD7" w14:textId="77777777" w:rsidR="00E70BFF" w:rsidRDefault="00601BFF">
      <w:pPr>
        <w:ind w:firstLineChars="200" w:firstLine="643"/>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三、人才培养情况</w:t>
      </w:r>
    </w:p>
    <w:p w14:paraId="5D2C4F43" w14:textId="77777777" w:rsidR="00E70BFF" w:rsidRDefault="00601BFF">
      <w:pPr>
        <w:spacing w:afterLines="50" w:after="163"/>
        <w:ind w:firstLineChars="200" w:firstLine="560"/>
        <w:rPr>
          <w:rFonts w:ascii="黑体" w:eastAsia="黑体" w:hAnsi="黑体" w:hint="eastAsia"/>
          <w:bCs/>
          <w:color w:val="000000" w:themeColor="text1"/>
          <w:sz w:val="28"/>
          <w:szCs w:val="28"/>
        </w:rPr>
      </w:pPr>
      <w:r>
        <w:rPr>
          <w:rFonts w:ascii="黑体" w:eastAsia="黑体" w:hAnsi="黑体" w:hint="eastAsia"/>
          <w:bCs/>
          <w:color w:val="000000" w:themeColor="text1"/>
          <w:sz w:val="28"/>
          <w:szCs w:val="28"/>
        </w:rPr>
        <w:t>（一）示范中心实验教学面向所在学校专业及学生情况</w:t>
      </w:r>
    </w:p>
    <w:tbl>
      <w:tblPr>
        <w:tblStyle w:val="a9"/>
        <w:tblW w:w="5000" w:type="pct"/>
        <w:jc w:val="center"/>
        <w:tblLook w:val="04A0" w:firstRow="1" w:lastRow="0" w:firstColumn="1" w:lastColumn="0" w:noHBand="0" w:noVBand="1"/>
      </w:tblPr>
      <w:tblGrid>
        <w:gridCol w:w="961"/>
        <w:gridCol w:w="3261"/>
        <w:gridCol w:w="1560"/>
        <w:gridCol w:w="1419"/>
        <w:gridCol w:w="1089"/>
      </w:tblGrid>
      <w:tr w:rsidR="00E70BFF" w14:paraId="27A97355" w14:textId="77777777">
        <w:trPr>
          <w:trHeight w:val="497"/>
          <w:jc w:val="center"/>
        </w:trPr>
        <w:tc>
          <w:tcPr>
            <w:tcW w:w="579" w:type="pct"/>
            <w:vMerge w:val="restart"/>
            <w:vAlign w:val="center"/>
          </w:tcPr>
          <w:p w14:paraId="07E9AF29" w14:textId="77777777" w:rsidR="00E70BFF" w:rsidRPr="005E52A5" w:rsidRDefault="00601BFF">
            <w:pPr>
              <w:jc w:val="center"/>
              <w:rPr>
                <w:rFonts w:ascii="Times New Roman" w:eastAsia="黑体" w:hAnsi="Times New Roman" w:cs="Times New Roman"/>
                <w:bCs/>
                <w:color w:val="000000" w:themeColor="text1"/>
              </w:rPr>
            </w:pPr>
            <w:r w:rsidRPr="005E52A5">
              <w:rPr>
                <w:rFonts w:ascii="Times New Roman" w:eastAsia="黑体" w:hAnsi="Times New Roman" w:cs="Times New Roman"/>
                <w:bCs/>
                <w:color w:val="000000" w:themeColor="text1"/>
              </w:rPr>
              <w:t>序号</w:t>
            </w:r>
          </w:p>
        </w:tc>
        <w:tc>
          <w:tcPr>
            <w:tcW w:w="2908" w:type="pct"/>
            <w:gridSpan w:val="2"/>
            <w:vAlign w:val="center"/>
          </w:tcPr>
          <w:p w14:paraId="2AF16800"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面向的专业</w:t>
            </w:r>
          </w:p>
        </w:tc>
        <w:tc>
          <w:tcPr>
            <w:tcW w:w="856" w:type="pct"/>
            <w:vMerge w:val="restart"/>
            <w:vAlign w:val="center"/>
          </w:tcPr>
          <w:p w14:paraId="0A2F9302"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学生人数</w:t>
            </w:r>
          </w:p>
        </w:tc>
        <w:tc>
          <w:tcPr>
            <w:tcW w:w="657" w:type="pct"/>
            <w:vMerge w:val="restart"/>
            <w:vAlign w:val="center"/>
          </w:tcPr>
          <w:p w14:paraId="5E276062"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人时数</w:t>
            </w:r>
          </w:p>
        </w:tc>
      </w:tr>
      <w:tr w:rsidR="00E70BFF" w14:paraId="7B7238AA" w14:textId="77777777">
        <w:trPr>
          <w:trHeight w:val="561"/>
          <w:jc w:val="center"/>
        </w:trPr>
        <w:tc>
          <w:tcPr>
            <w:tcW w:w="579" w:type="pct"/>
            <w:vMerge/>
          </w:tcPr>
          <w:p w14:paraId="2ABA54A7" w14:textId="77777777" w:rsidR="00E70BFF" w:rsidRPr="005E52A5" w:rsidRDefault="00E70BFF">
            <w:pPr>
              <w:rPr>
                <w:rFonts w:ascii="Times New Roman" w:eastAsia="仿宋" w:hAnsi="Times New Roman" w:cs="Times New Roman"/>
                <w:b/>
                <w:bCs/>
                <w:color w:val="000000" w:themeColor="text1"/>
                <w:sz w:val="28"/>
                <w:szCs w:val="28"/>
              </w:rPr>
            </w:pPr>
          </w:p>
        </w:tc>
        <w:tc>
          <w:tcPr>
            <w:tcW w:w="1967" w:type="pct"/>
            <w:vAlign w:val="center"/>
          </w:tcPr>
          <w:p w14:paraId="494E5D2A"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专业名称</w:t>
            </w:r>
          </w:p>
        </w:tc>
        <w:tc>
          <w:tcPr>
            <w:tcW w:w="941" w:type="pct"/>
            <w:vAlign w:val="center"/>
          </w:tcPr>
          <w:p w14:paraId="5E58ED92"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年级</w:t>
            </w:r>
          </w:p>
        </w:tc>
        <w:tc>
          <w:tcPr>
            <w:tcW w:w="856" w:type="pct"/>
            <w:vMerge/>
          </w:tcPr>
          <w:p w14:paraId="149EE7AA" w14:textId="77777777" w:rsidR="00E70BFF" w:rsidRDefault="00E70BFF">
            <w:pPr>
              <w:rPr>
                <w:rFonts w:ascii="仿宋" w:eastAsia="仿宋" w:hAnsi="仿宋" w:hint="eastAsia"/>
                <w:b/>
                <w:bCs/>
                <w:color w:val="000000" w:themeColor="text1"/>
                <w:sz w:val="28"/>
                <w:szCs w:val="28"/>
              </w:rPr>
            </w:pPr>
          </w:p>
        </w:tc>
        <w:tc>
          <w:tcPr>
            <w:tcW w:w="657" w:type="pct"/>
            <w:vMerge/>
          </w:tcPr>
          <w:p w14:paraId="2F2A0E45" w14:textId="77777777" w:rsidR="00E70BFF" w:rsidRDefault="00E70BFF">
            <w:pPr>
              <w:rPr>
                <w:rFonts w:ascii="仿宋" w:eastAsia="仿宋" w:hAnsi="仿宋" w:hint="eastAsia"/>
                <w:b/>
                <w:bCs/>
                <w:color w:val="000000" w:themeColor="text1"/>
                <w:sz w:val="28"/>
                <w:szCs w:val="28"/>
              </w:rPr>
            </w:pPr>
          </w:p>
        </w:tc>
      </w:tr>
      <w:tr w:rsidR="00E70BFF" w14:paraId="70B9D78D" w14:textId="77777777">
        <w:trPr>
          <w:trHeight w:val="553"/>
          <w:jc w:val="center"/>
        </w:trPr>
        <w:tc>
          <w:tcPr>
            <w:tcW w:w="579" w:type="pct"/>
            <w:vAlign w:val="center"/>
          </w:tcPr>
          <w:p w14:paraId="67F4DC86" w14:textId="77777777" w:rsidR="00E70BFF" w:rsidRPr="00086867" w:rsidRDefault="00601BFF">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w:t>
            </w:r>
          </w:p>
        </w:tc>
        <w:tc>
          <w:tcPr>
            <w:tcW w:w="1967" w:type="pct"/>
            <w:vAlign w:val="center"/>
          </w:tcPr>
          <w:p w14:paraId="37BCE9CE" w14:textId="77777777" w:rsidR="00E70BFF" w:rsidRPr="00086867" w:rsidRDefault="00913ACC" w:rsidP="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护理学（四年制）</w:t>
            </w:r>
          </w:p>
        </w:tc>
        <w:tc>
          <w:tcPr>
            <w:tcW w:w="941" w:type="pct"/>
            <w:vAlign w:val="center"/>
          </w:tcPr>
          <w:p w14:paraId="6562579B" w14:textId="77777777" w:rsidR="00E70BFF" w:rsidRPr="00086867" w:rsidRDefault="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2020</w:t>
            </w:r>
          </w:p>
        </w:tc>
        <w:tc>
          <w:tcPr>
            <w:tcW w:w="856" w:type="pct"/>
            <w:vAlign w:val="center"/>
          </w:tcPr>
          <w:p w14:paraId="08C7B200" w14:textId="77777777" w:rsidR="00E70BFF" w:rsidRPr="00086867" w:rsidRDefault="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100</w:t>
            </w:r>
          </w:p>
        </w:tc>
        <w:tc>
          <w:tcPr>
            <w:tcW w:w="657" w:type="pct"/>
            <w:vAlign w:val="center"/>
          </w:tcPr>
          <w:p w14:paraId="7004518F" w14:textId="77777777" w:rsidR="00E70BFF" w:rsidRPr="00086867" w:rsidRDefault="00913ACC" w:rsidP="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7000</w:t>
            </w:r>
          </w:p>
        </w:tc>
      </w:tr>
      <w:tr w:rsidR="00E70BFF" w14:paraId="5A6F48EB" w14:textId="77777777">
        <w:trPr>
          <w:trHeight w:val="553"/>
          <w:jc w:val="center"/>
        </w:trPr>
        <w:tc>
          <w:tcPr>
            <w:tcW w:w="579" w:type="pct"/>
            <w:vAlign w:val="center"/>
          </w:tcPr>
          <w:p w14:paraId="248F3F20" w14:textId="77777777" w:rsidR="00E70BFF" w:rsidRPr="00086867" w:rsidRDefault="00601BFF">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2</w:t>
            </w:r>
          </w:p>
        </w:tc>
        <w:tc>
          <w:tcPr>
            <w:tcW w:w="1967" w:type="pct"/>
            <w:vAlign w:val="center"/>
          </w:tcPr>
          <w:p w14:paraId="26756EB1" w14:textId="77777777" w:rsidR="00E70BFF" w:rsidRPr="00086867" w:rsidRDefault="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医学检验学（四年制）</w:t>
            </w:r>
          </w:p>
        </w:tc>
        <w:tc>
          <w:tcPr>
            <w:tcW w:w="941" w:type="pct"/>
            <w:vAlign w:val="center"/>
          </w:tcPr>
          <w:p w14:paraId="02243B65" w14:textId="77777777" w:rsidR="00E70BFF" w:rsidRPr="00086867" w:rsidRDefault="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2020</w:t>
            </w:r>
          </w:p>
        </w:tc>
        <w:tc>
          <w:tcPr>
            <w:tcW w:w="856" w:type="pct"/>
            <w:vAlign w:val="center"/>
          </w:tcPr>
          <w:p w14:paraId="430742EB" w14:textId="77777777" w:rsidR="00E70BFF" w:rsidRPr="00086867" w:rsidRDefault="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30</w:t>
            </w:r>
          </w:p>
        </w:tc>
        <w:tc>
          <w:tcPr>
            <w:tcW w:w="657" w:type="pct"/>
            <w:vAlign w:val="center"/>
          </w:tcPr>
          <w:p w14:paraId="089F182E" w14:textId="77777777" w:rsidR="00E70BFF" w:rsidRPr="00086867" w:rsidRDefault="00913AC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1620</w:t>
            </w:r>
          </w:p>
        </w:tc>
      </w:tr>
      <w:tr w:rsidR="00C16503" w14:paraId="39A54A23" w14:textId="77777777" w:rsidTr="00363A43">
        <w:trPr>
          <w:trHeight w:val="553"/>
          <w:jc w:val="center"/>
        </w:trPr>
        <w:tc>
          <w:tcPr>
            <w:tcW w:w="579" w:type="pct"/>
            <w:vAlign w:val="center"/>
          </w:tcPr>
          <w:p w14:paraId="7A4D3FA7" w14:textId="77777777" w:rsidR="00C16503" w:rsidRPr="00086867" w:rsidRDefault="00D3547C" w:rsidP="00C16503">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3</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008FD32C" w14:textId="77777777" w:rsidR="00C16503" w:rsidRPr="00086867" w:rsidRDefault="00C16503" w:rsidP="00C16503">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基础医学（八年制）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28A4E8DF" w14:textId="77777777" w:rsidR="00C16503" w:rsidRPr="00086867" w:rsidRDefault="00C16503" w:rsidP="00C16503">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59867B18" w14:textId="77777777" w:rsidR="00C16503" w:rsidRPr="00086867" w:rsidRDefault="00C16503" w:rsidP="00C16503">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107</w:t>
            </w:r>
          </w:p>
        </w:tc>
        <w:tc>
          <w:tcPr>
            <w:tcW w:w="657" w:type="pct"/>
            <w:vAlign w:val="center"/>
          </w:tcPr>
          <w:p w14:paraId="172D2306"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13696</w:t>
            </w:r>
          </w:p>
        </w:tc>
      </w:tr>
      <w:tr w:rsidR="00D554C0" w14:paraId="11BB1B38" w14:textId="77777777" w:rsidTr="00363A43">
        <w:trPr>
          <w:trHeight w:val="553"/>
          <w:jc w:val="center"/>
        </w:trPr>
        <w:tc>
          <w:tcPr>
            <w:tcW w:w="579" w:type="pct"/>
            <w:vAlign w:val="center"/>
          </w:tcPr>
          <w:p w14:paraId="1519F9F5" w14:textId="77777777" w:rsidR="00D554C0" w:rsidRPr="00086867" w:rsidRDefault="00D3547C" w:rsidP="00D554C0">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4</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2096EC4B"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临床医学（八年制）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58F3CD3D"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1C158EC1"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165</w:t>
            </w:r>
          </w:p>
        </w:tc>
        <w:tc>
          <w:tcPr>
            <w:tcW w:w="657" w:type="pct"/>
            <w:vAlign w:val="center"/>
          </w:tcPr>
          <w:p w14:paraId="021243AE"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21120</w:t>
            </w:r>
          </w:p>
        </w:tc>
      </w:tr>
      <w:tr w:rsidR="00D554C0" w14:paraId="30DD6F9E" w14:textId="77777777" w:rsidTr="00363A43">
        <w:trPr>
          <w:trHeight w:val="553"/>
          <w:jc w:val="center"/>
        </w:trPr>
        <w:tc>
          <w:tcPr>
            <w:tcW w:w="579" w:type="pct"/>
            <w:vAlign w:val="center"/>
          </w:tcPr>
          <w:p w14:paraId="520FDEE1" w14:textId="77777777" w:rsidR="00D554C0" w:rsidRPr="00086867" w:rsidRDefault="00D3547C" w:rsidP="00D554C0">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5</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45E63CAC"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临床医学（五年制）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2CB271A5"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54BE94A4"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115</w:t>
            </w:r>
          </w:p>
        </w:tc>
        <w:tc>
          <w:tcPr>
            <w:tcW w:w="657" w:type="pct"/>
            <w:vAlign w:val="center"/>
          </w:tcPr>
          <w:p w14:paraId="2E593F48"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1470</w:t>
            </w:r>
          </w:p>
        </w:tc>
      </w:tr>
      <w:tr w:rsidR="00D554C0" w14:paraId="445536F5" w14:textId="77777777" w:rsidTr="00363A43">
        <w:trPr>
          <w:trHeight w:val="553"/>
          <w:jc w:val="center"/>
        </w:trPr>
        <w:tc>
          <w:tcPr>
            <w:tcW w:w="579" w:type="pct"/>
            <w:vAlign w:val="center"/>
          </w:tcPr>
          <w:p w14:paraId="3A0FDEA9" w14:textId="77777777" w:rsidR="00D554C0" w:rsidRPr="00086867" w:rsidRDefault="00D3547C" w:rsidP="00D554C0">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6</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0DDDC035"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临床医学（六年制）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0F235752"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59D9A2C1"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50</w:t>
            </w:r>
          </w:p>
        </w:tc>
        <w:tc>
          <w:tcPr>
            <w:tcW w:w="657" w:type="pct"/>
            <w:vAlign w:val="center"/>
          </w:tcPr>
          <w:p w14:paraId="0D45A846"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5400</w:t>
            </w:r>
          </w:p>
        </w:tc>
      </w:tr>
      <w:tr w:rsidR="00D554C0" w14:paraId="06CE92E4" w14:textId="77777777" w:rsidTr="00363A43">
        <w:trPr>
          <w:trHeight w:val="553"/>
          <w:jc w:val="center"/>
        </w:trPr>
        <w:tc>
          <w:tcPr>
            <w:tcW w:w="579" w:type="pct"/>
            <w:vAlign w:val="center"/>
          </w:tcPr>
          <w:p w14:paraId="142A3152" w14:textId="77777777" w:rsidR="00D554C0" w:rsidRPr="00086867" w:rsidRDefault="00D3547C" w:rsidP="00D554C0">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7</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31B2C1E0"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口腔医学（八年制）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31C472DC"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58773C82"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43</w:t>
            </w:r>
          </w:p>
        </w:tc>
        <w:tc>
          <w:tcPr>
            <w:tcW w:w="657" w:type="pct"/>
            <w:vAlign w:val="center"/>
          </w:tcPr>
          <w:p w14:paraId="71593837"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4816</w:t>
            </w:r>
          </w:p>
        </w:tc>
      </w:tr>
      <w:tr w:rsidR="00D554C0" w14:paraId="4B461F05" w14:textId="77777777" w:rsidTr="00363A43">
        <w:trPr>
          <w:trHeight w:val="553"/>
          <w:jc w:val="center"/>
        </w:trPr>
        <w:tc>
          <w:tcPr>
            <w:tcW w:w="579" w:type="pct"/>
            <w:vAlign w:val="center"/>
          </w:tcPr>
          <w:p w14:paraId="3DE5E083" w14:textId="77777777" w:rsidR="00D554C0" w:rsidRPr="00086867" w:rsidRDefault="00D3547C" w:rsidP="00D554C0">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8</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36E2D775"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口腔医学（五年制）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3770837D"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72712008"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42</w:t>
            </w:r>
          </w:p>
        </w:tc>
        <w:tc>
          <w:tcPr>
            <w:tcW w:w="657" w:type="pct"/>
            <w:vAlign w:val="center"/>
          </w:tcPr>
          <w:p w14:paraId="78E6DA00"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4704</w:t>
            </w:r>
          </w:p>
        </w:tc>
      </w:tr>
      <w:tr w:rsidR="00D554C0" w14:paraId="3568B495" w14:textId="77777777" w:rsidTr="00363A43">
        <w:trPr>
          <w:trHeight w:val="553"/>
          <w:jc w:val="center"/>
        </w:trPr>
        <w:tc>
          <w:tcPr>
            <w:tcW w:w="579" w:type="pct"/>
            <w:vAlign w:val="center"/>
          </w:tcPr>
          <w:p w14:paraId="5C20E7BE" w14:textId="77777777" w:rsidR="00D554C0" w:rsidRPr="00086867" w:rsidRDefault="00D3547C" w:rsidP="00D554C0">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9</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7567578F"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预防医学（七年制）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18970C9A"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75CB28F6"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86</w:t>
            </w:r>
          </w:p>
        </w:tc>
        <w:tc>
          <w:tcPr>
            <w:tcW w:w="657" w:type="pct"/>
            <w:vAlign w:val="center"/>
          </w:tcPr>
          <w:p w14:paraId="0DEF6E57" w14:textId="77777777" w:rsidR="00D554C0" w:rsidRPr="00086867" w:rsidRDefault="00D554C0" w:rsidP="00D554C0">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9632</w:t>
            </w:r>
          </w:p>
        </w:tc>
      </w:tr>
      <w:tr w:rsidR="00D3547C" w14:paraId="58159862" w14:textId="77777777" w:rsidTr="00363A43">
        <w:trPr>
          <w:trHeight w:val="553"/>
          <w:jc w:val="center"/>
        </w:trPr>
        <w:tc>
          <w:tcPr>
            <w:tcW w:w="579" w:type="pct"/>
            <w:vAlign w:val="center"/>
          </w:tcPr>
          <w:p w14:paraId="0CE47BB8"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10</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346AEF2D" w14:textId="77777777" w:rsidR="00D3547C" w:rsidRPr="00086867" w:rsidRDefault="00D3547C" w:rsidP="00D3547C">
            <w:pPr>
              <w:adjustRightInd w:val="0"/>
              <w:snapToGrid w:val="0"/>
              <w:jc w:val="center"/>
              <w:rPr>
                <w:rFonts w:ascii="Times New Roman" w:hAnsi="Times New Roman" w:cs="Times New Roman"/>
                <w:color w:val="000000"/>
                <w:kern w:val="0"/>
                <w:sz w:val="20"/>
                <w:szCs w:val="20"/>
              </w:rPr>
            </w:pPr>
            <w:r w:rsidRPr="00086867">
              <w:rPr>
                <w:rFonts w:ascii="Times New Roman" w:eastAsia="仿宋" w:hAnsi="Times New Roman" w:cs="Times New Roman"/>
                <w:bCs/>
                <w:color w:val="000000" w:themeColor="text1"/>
                <w:sz w:val="28"/>
                <w:szCs w:val="28"/>
              </w:rPr>
              <w:t>英语</w:t>
            </w:r>
            <w:r w:rsidRPr="00086867">
              <w:rPr>
                <w:rFonts w:ascii="Times New Roman" w:eastAsia="仿宋" w:hAnsi="Times New Roman" w:cs="Times New Roman"/>
                <w:bCs/>
                <w:color w:val="000000" w:themeColor="text1"/>
                <w:sz w:val="28"/>
                <w:szCs w:val="28"/>
              </w:rPr>
              <w:t>(</w:t>
            </w:r>
            <w:r w:rsidRPr="00086867">
              <w:rPr>
                <w:rFonts w:ascii="Times New Roman" w:eastAsia="仿宋" w:hAnsi="Times New Roman" w:cs="Times New Roman"/>
                <w:bCs/>
                <w:color w:val="000000" w:themeColor="text1"/>
                <w:sz w:val="28"/>
                <w:szCs w:val="28"/>
              </w:rPr>
              <w:t>生物医学英语</w:t>
            </w:r>
            <w:r w:rsidRPr="00086867">
              <w:rPr>
                <w:rFonts w:ascii="Times New Roman" w:eastAsia="仿宋" w:hAnsi="Times New Roman" w:cs="Times New Roman"/>
                <w:bCs/>
                <w:color w:val="000000" w:themeColor="text1"/>
                <w:sz w:val="28"/>
                <w:szCs w:val="28"/>
              </w:rPr>
              <w:t>)</w:t>
            </w:r>
          </w:p>
        </w:tc>
        <w:tc>
          <w:tcPr>
            <w:tcW w:w="941" w:type="pct"/>
            <w:tcBorders>
              <w:top w:val="single" w:sz="4" w:space="0" w:color="auto"/>
              <w:left w:val="nil"/>
              <w:bottom w:val="single" w:sz="4" w:space="0" w:color="auto"/>
              <w:right w:val="single" w:sz="4" w:space="0" w:color="auto"/>
            </w:tcBorders>
            <w:shd w:val="clear" w:color="auto" w:fill="auto"/>
            <w:vAlign w:val="center"/>
          </w:tcPr>
          <w:p w14:paraId="05666712"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tcBorders>
              <w:top w:val="single" w:sz="4" w:space="0" w:color="auto"/>
              <w:left w:val="nil"/>
              <w:bottom w:val="single" w:sz="4" w:space="0" w:color="auto"/>
              <w:right w:val="single" w:sz="4" w:space="0" w:color="auto"/>
            </w:tcBorders>
            <w:shd w:val="clear" w:color="auto" w:fill="auto"/>
            <w:vAlign w:val="center"/>
          </w:tcPr>
          <w:p w14:paraId="448CC939"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40</w:t>
            </w:r>
          </w:p>
        </w:tc>
        <w:tc>
          <w:tcPr>
            <w:tcW w:w="657" w:type="pct"/>
            <w:vAlign w:val="center"/>
          </w:tcPr>
          <w:p w14:paraId="68106593"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720</w:t>
            </w:r>
          </w:p>
        </w:tc>
      </w:tr>
      <w:tr w:rsidR="00D3547C" w14:paraId="1B9C3CF8" w14:textId="77777777">
        <w:trPr>
          <w:trHeight w:val="553"/>
          <w:jc w:val="center"/>
        </w:trPr>
        <w:tc>
          <w:tcPr>
            <w:tcW w:w="579" w:type="pct"/>
            <w:vAlign w:val="center"/>
          </w:tcPr>
          <w:p w14:paraId="4F83DB97"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11</w:t>
            </w:r>
          </w:p>
        </w:tc>
        <w:tc>
          <w:tcPr>
            <w:tcW w:w="1967" w:type="pct"/>
            <w:vAlign w:val="center"/>
          </w:tcPr>
          <w:p w14:paraId="108C1097"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护理学（四年制）</w:t>
            </w:r>
          </w:p>
        </w:tc>
        <w:tc>
          <w:tcPr>
            <w:tcW w:w="941" w:type="pct"/>
            <w:vAlign w:val="center"/>
          </w:tcPr>
          <w:p w14:paraId="68653770"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vAlign w:val="center"/>
          </w:tcPr>
          <w:p w14:paraId="0E0CA193"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83</w:t>
            </w:r>
          </w:p>
        </w:tc>
        <w:tc>
          <w:tcPr>
            <w:tcW w:w="657" w:type="pct"/>
            <w:vAlign w:val="center"/>
          </w:tcPr>
          <w:p w14:paraId="159F4EBC"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1992</w:t>
            </w:r>
          </w:p>
        </w:tc>
      </w:tr>
      <w:tr w:rsidR="00D3547C" w14:paraId="296B3769" w14:textId="77777777">
        <w:trPr>
          <w:trHeight w:val="553"/>
          <w:jc w:val="center"/>
        </w:trPr>
        <w:tc>
          <w:tcPr>
            <w:tcW w:w="579" w:type="pct"/>
            <w:vAlign w:val="center"/>
          </w:tcPr>
          <w:p w14:paraId="53DBB22F"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12</w:t>
            </w:r>
          </w:p>
        </w:tc>
        <w:tc>
          <w:tcPr>
            <w:tcW w:w="1967" w:type="pct"/>
            <w:vAlign w:val="center"/>
          </w:tcPr>
          <w:p w14:paraId="2E4FA8D7" w14:textId="77777777" w:rsidR="00D3547C" w:rsidRPr="00086867" w:rsidRDefault="00D3547C" w:rsidP="00D3547C">
            <w:pPr>
              <w:adjustRightInd w:val="0"/>
              <w:snapToGrid w:val="0"/>
              <w:jc w:val="center"/>
              <w:rPr>
                <w:rFonts w:ascii="Times New Roman" w:hAnsi="Times New Roman" w:cs="Times New Roman"/>
                <w:color w:val="000000"/>
                <w:kern w:val="0"/>
                <w:sz w:val="20"/>
                <w:szCs w:val="20"/>
              </w:rPr>
            </w:pPr>
            <w:r w:rsidRPr="00086867">
              <w:rPr>
                <w:rFonts w:ascii="Times New Roman" w:eastAsia="仿宋" w:hAnsi="Times New Roman" w:cs="Times New Roman"/>
                <w:bCs/>
                <w:color w:val="000000" w:themeColor="text1"/>
                <w:sz w:val="28"/>
                <w:szCs w:val="28"/>
              </w:rPr>
              <w:t>医学检验学（四年制）</w:t>
            </w:r>
          </w:p>
        </w:tc>
        <w:tc>
          <w:tcPr>
            <w:tcW w:w="941" w:type="pct"/>
            <w:vAlign w:val="center"/>
          </w:tcPr>
          <w:p w14:paraId="410D0BEF"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2019</w:t>
            </w:r>
          </w:p>
        </w:tc>
        <w:tc>
          <w:tcPr>
            <w:tcW w:w="856" w:type="pct"/>
            <w:vAlign w:val="center"/>
          </w:tcPr>
          <w:p w14:paraId="2C8FA2C5"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26</w:t>
            </w:r>
          </w:p>
        </w:tc>
        <w:tc>
          <w:tcPr>
            <w:tcW w:w="657" w:type="pct"/>
            <w:vAlign w:val="center"/>
          </w:tcPr>
          <w:p w14:paraId="1D643C54"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2574</w:t>
            </w:r>
          </w:p>
        </w:tc>
      </w:tr>
      <w:tr w:rsidR="00D3547C" w14:paraId="7C4352EF" w14:textId="77777777" w:rsidTr="00363A43">
        <w:trPr>
          <w:trHeight w:val="553"/>
          <w:jc w:val="center"/>
        </w:trPr>
        <w:tc>
          <w:tcPr>
            <w:tcW w:w="579" w:type="pct"/>
            <w:vAlign w:val="center"/>
          </w:tcPr>
          <w:p w14:paraId="11398945"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lastRenderedPageBreak/>
              <w:t>13</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6753D28A"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基础医学（八年制）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15C0D3FF"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2191ABA4"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113</w:t>
            </w:r>
          </w:p>
        </w:tc>
        <w:tc>
          <w:tcPr>
            <w:tcW w:w="657" w:type="pct"/>
            <w:vAlign w:val="center"/>
          </w:tcPr>
          <w:p w14:paraId="6C72696C"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7006</w:t>
            </w:r>
          </w:p>
        </w:tc>
      </w:tr>
      <w:tr w:rsidR="00D3547C" w14:paraId="52995E5E" w14:textId="77777777" w:rsidTr="00363A43">
        <w:trPr>
          <w:trHeight w:val="553"/>
          <w:jc w:val="center"/>
        </w:trPr>
        <w:tc>
          <w:tcPr>
            <w:tcW w:w="579" w:type="pct"/>
            <w:vAlign w:val="center"/>
          </w:tcPr>
          <w:p w14:paraId="3DD1A105"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14</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2E1B22F2"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临床医学（八年制）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6218677E"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5D4734D9"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157</w:t>
            </w:r>
          </w:p>
        </w:tc>
        <w:tc>
          <w:tcPr>
            <w:tcW w:w="657" w:type="pct"/>
            <w:vAlign w:val="center"/>
          </w:tcPr>
          <w:p w14:paraId="0FC34E23"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9734</w:t>
            </w:r>
          </w:p>
        </w:tc>
      </w:tr>
      <w:tr w:rsidR="00D3547C" w14:paraId="24E612C1" w14:textId="77777777" w:rsidTr="00363A43">
        <w:trPr>
          <w:trHeight w:val="553"/>
          <w:jc w:val="center"/>
        </w:trPr>
        <w:tc>
          <w:tcPr>
            <w:tcW w:w="579" w:type="pct"/>
            <w:vAlign w:val="center"/>
          </w:tcPr>
          <w:p w14:paraId="60C62B31"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15</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2D73D7FC"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临床医学（五年制）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5031A893"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1C1CFAED"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116</w:t>
            </w:r>
          </w:p>
        </w:tc>
        <w:tc>
          <w:tcPr>
            <w:tcW w:w="657" w:type="pct"/>
            <w:vAlign w:val="center"/>
          </w:tcPr>
          <w:p w14:paraId="1ED322AD"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7192</w:t>
            </w:r>
          </w:p>
        </w:tc>
      </w:tr>
      <w:tr w:rsidR="00D3547C" w14:paraId="0F379CB5" w14:textId="77777777" w:rsidTr="00363A43">
        <w:trPr>
          <w:trHeight w:val="553"/>
          <w:jc w:val="center"/>
        </w:trPr>
        <w:tc>
          <w:tcPr>
            <w:tcW w:w="579" w:type="pct"/>
            <w:vAlign w:val="center"/>
          </w:tcPr>
          <w:p w14:paraId="296A29AA"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16</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68CD3765"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临床医学（六年制）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23D31953"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747F53C0"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71</w:t>
            </w:r>
          </w:p>
        </w:tc>
        <w:tc>
          <w:tcPr>
            <w:tcW w:w="657" w:type="pct"/>
            <w:vAlign w:val="center"/>
          </w:tcPr>
          <w:p w14:paraId="53BCDB58"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5609</w:t>
            </w:r>
          </w:p>
        </w:tc>
      </w:tr>
      <w:tr w:rsidR="00D3547C" w14:paraId="2C2B2C7E" w14:textId="77777777" w:rsidTr="00363A43">
        <w:trPr>
          <w:trHeight w:val="553"/>
          <w:jc w:val="center"/>
        </w:trPr>
        <w:tc>
          <w:tcPr>
            <w:tcW w:w="579" w:type="pct"/>
            <w:vAlign w:val="center"/>
          </w:tcPr>
          <w:p w14:paraId="63838825"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17</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480ADCB7"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口腔医学（八年制）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63C23A2F"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2D3F17E2"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40</w:t>
            </w:r>
          </w:p>
        </w:tc>
        <w:tc>
          <w:tcPr>
            <w:tcW w:w="657" w:type="pct"/>
            <w:vAlign w:val="center"/>
          </w:tcPr>
          <w:p w14:paraId="688407C6"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2880</w:t>
            </w:r>
          </w:p>
        </w:tc>
      </w:tr>
      <w:tr w:rsidR="00D3547C" w14:paraId="0FFE74A3" w14:textId="77777777" w:rsidTr="00363A43">
        <w:trPr>
          <w:trHeight w:val="553"/>
          <w:jc w:val="center"/>
        </w:trPr>
        <w:tc>
          <w:tcPr>
            <w:tcW w:w="579" w:type="pct"/>
            <w:vAlign w:val="center"/>
          </w:tcPr>
          <w:p w14:paraId="0F56B764"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18</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0CC63419"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口腔医学（五年制）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2AC96279"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0AD38910"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47</w:t>
            </w:r>
          </w:p>
        </w:tc>
        <w:tc>
          <w:tcPr>
            <w:tcW w:w="657" w:type="pct"/>
            <w:vAlign w:val="center"/>
          </w:tcPr>
          <w:p w14:paraId="703DDAC4"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3384</w:t>
            </w:r>
          </w:p>
        </w:tc>
      </w:tr>
      <w:tr w:rsidR="00D3547C" w14:paraId="14682CE4" w14:textId="77777777" w:rsidTr="00363A43">
        <w:trPr>
          <w:trHeight w:val="553"/>
          <w:jc w:val="center"/>
        </w:trPr>
        <w:tc>
          <w:tcPr>
            <w:tcW w:w="579" w:type="pct"/>
            <w:vAlign w:val="center"/>
          </w:tcPr>
          <w:p w14:paraId="2FCD4631"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19</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710A8962"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口腔医学（六年制）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3C456EA9"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4EB31F30"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4</w:t>
            </w:r>
          </w:p>
        </w:tc>
        <w:tc>
          <w:tcPr>
            <w:tcW w:w="657" w:type="pct"/>
            <w:vAlign w:val="center"/>
          </w:tcPr>
          <w:p w14:paraId="48C04D74"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208</w:t>
            </w:r>
          </w:p>
        </w:tc>
      </w:tr>
      <w:tr w:rsidR="00D3547C" w14:paraId="75FE6447" w14:textId="77777777" w:rsidTr="00363A43">
        <w:trPr>
          <w:trHeight w:val="553"/>
          <w:jc w:val="center"/>
        </w:trPr>
        <w:tc>
          <w:tcPr>
            <w:tcW w:w="579" w:type="pct"/>
            <w:vAlign w:val="center"/>
          </w:tcPr>
          <w:p w14:paraId="7B8EE0D2"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20</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3353C8C2"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预防医学（七年制）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304986AE"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0FC090A3"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86</w:t>
            </w:r>
          </w:p>
        </w:tc>
        <w:tc>
          <w:tcPr>
            <w:tcW w:w="657" w:type="pct"/>
            <w:vAlign w:val="center"/>
          </w:tcPr>
          <w:p w14:paraId="6979855E"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5504</w:t>
            </w:r>
          </w:p>
        </w:tc>
      </w:tr>
      <w:tr w:rsidR="00D3547C" w14:paraId="2326C95F" w14:textId="77777777" w:rsidTr="00363A43">
        <w:trPr>
          <w:trHeight w:val="553"/>
          <w:jc w:val="center"/>
        </w:trPr>
        <w:tc>
          <w:tcPr>
            <w:tcW w:w="579" w:type="pct"/>
            <w:vAlign w:val="center"/>
          </w:tcPr>
          <w:p w14:paraId="3B59DEAC"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21</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01C02F1A"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药学（六年制）</w:t>
            </w:r>
          </w:p>
        </w:tc>
        <w:tc>
          <w:tcPr>
            <w:tcW w:w="941" w:type="pct"/>
            <w:tcBorders>
              <w:top w:val="single" w:sz="4" w:space="0" w:color="auto"/>
              <w:left w:val="nil"/>
              <w:bottom w:val="single" w:sz="4" w:space="0" w:color="auto"/>
              <w:right w:val="single" w:sz="4" w:space="0" w:color="auto"/>
            </w:tcBorders>
            <w:shd w:val="clear" w:color="auto" w:fill="auto"/>
            <w:vAlign w:val="center"/>
          </w:tcPr>
          <w:p w14:paraId="44DB97EA"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375FD0F0"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127</w:t>
            </w:r>
          </w:p>
        </w:tc>
        <w:tc>
          <w:tcPr>
            <w:tcW w:w="657" w:type="pct"/>
            <w:vAlign w:val="center"/>
          </w:tcPr>
          <w:p w14:paraId="71DF6B5D"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3429</w:t>
            </w:r>
          </w:p>
        </w:tc>
      </w:tr>
      <w:tr w:rsidR="00D3547C" w14:paraId="3927835E" w14:textId="77777777" w:rsidTr="00363A43">
        <w:trPr>
          <w:trHeight w:val="553"/>
          <w:jc w:val="center"/>
        </w:trPr>
        <w:tc>
          <w:tcPr>
            <w:tcW w:w="579" w:type="pct"/>
            <w:vAlign w:val="center"/>
          </w:tcPr>
          <w:p w14:paraId="2207FB49" w14:textId="77777777" w:rsidR="00D3547C" w:rsidRPr="00086867" w:rsidRDefault="00D3547C" w:rsidP="00D3547C">
            <w:pPr>
              <w:adjustRightInd w:val="0"/>
              <w:snapToGrid w:val="0"/>
              <w:jc w:val="center"/>
              <w:rPr>
                <w:rFonts w:ascii="Times New Roman" w:eastAsia="楷体" w:hAnsi="Times New Roman" w:cs="Times New Roman"/>
                <w:bCs/>
                <w:color w:val="000000" w:themeColor="text1"/>
              </w:rPr>
            </w:pPr>
            <w:r w:rsidRPr="00086867">
              <w:rPr>
                <w:rFonts w:ascii="Times New Roman" w:eastAsia="楷体" w:hAnsi="Times New Roman" w:cs="Times New Roman"/>
                <w:bCs/>
                <w:color w:val="000000" w:themeColor="text1"/>
              </w:rPr>
              <w:t>22</w:t>
            </w:r>
          </w:p>
        </w:tc>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273FD4B8" w14:textId="77777777" w:rsidR="00D3547C" w:rsidRPr="00086867" w:rsidRDefault="00D3547C" w:rsidP="00D3547C">
            <w:pPr>
              <w:widowControl/>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英语</w:t>
            </w:r>
            <w:r w:rsidRPr="00086867">
              <w:rPr>
                <w:rFonts w:ascii="Times New Roman" w:eastAsia="仿宋" w:hAnsi="Times New Roman" w:cs="Times New Roman"/>
                <w:bCs/>
                <w:color w:val="000000" w:themeColor="text1"/>
                <w:sz w:val="28"/>
                <w:szCs w:val="28"/>
              </w:rPr>
              <w:t>(</w:t>
            </w:r>
            <w:r w:rsidRPr="00086867">
              <w:rPr>
                <w:rFonts w:ascii="Times New Roman" w:eastAsia="仿宋" w:hAnsi="Times New Roman" w:cs="Times New Roman"/>
                <w:bCs/>
                <w:color w:val="000000" w:themeColor="text1"/>
                <w:sz w:val="28"/>
                <w:szCs w:val="28"/>
              </w:rPr>
              <w:t>生物医学英语</w:t>
            </w:r>
            <w:r w:rsidRPr="00086867">
              <w:rPr>
                <w:rFonts w:ascii="Times New Roman" w:eastAsia="仿宋" w:hAnsi="Times New Roman" w:cs="Times New Roman"/>
                <w:bCs/>
                <w:color w:val="000000" w:themeColor="text1"/>
                <w:sz w:val="28"/>
                <w:szCs w:val="28"/>
              </w:rPr>
              <w:t>)</w:t>
            </w:r>
          </w:p>
        </w:tc>
        <w:tc>
          <w:tcPr>
            <w:tcW w:w="941" w:type="pct"/>
            <w:tcBorders>
              <w:top w:val="single" w:sz="4" w:space="0" w:color="auto"/>
              <w:left w:val="nil"/>
              <w:bottom w:val="single" w:sz="4" w:space="0" w:color="auto"/>
              <w:right w:val="single" w:sz="4" w:space="0" w:color="auto"/>
            </w:tcBorders>
            <w:shd w:val="clear" w:color="auto" w:fill="auto"/>
            <w:vAlign w:val="center"/>
          </w:tcPr>
          <w:p w14:paraId="56D06F55"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2018</w:t>
            </w:r>
          </w:p>
        </w:tc>
        <w:tc>
          <w:tcPr>
            <w:tcW w:w="856" w:type="pct"/>
            <w:tcBorders>
              <w:top w:val="single" w:sz="4" w:space="0" w:color="auto"/>
              <w:left w:val="nil"/>
              <w:bottom w:val="single" w:sz="4" w:space="0" w:color="auto"/>
              <w:right w:val="single" w:sz="4" w:space="0" w:color="auto"/>
            </w:tcBorders>
            <w:shd w:val="clear" w:color="auto" w:fill="auto"/>
            <w:vAlign w:val="center"/>
          </w:tcPr>
          <w:p w14:paraId="154BFD94"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36</w:t>
            </w:r>
          </w:p>
        </w:tc>
        <w:tc>
          <w:tcPr>
            <w:tcW w:w="657" w:type="pct"/>
            <w:vAlign w:val="center"/>
          </w:tcPr>
          <w:p w14:paraId="1F4BC73F" w14:textId="77777777" w:rsidR="00D3547C" w:rsidRPr="00086867" w:rsidRDefault="00D3547C" w:rsidP="00D3547C">
            <w:pPr>
              <w:adjustRightInd w:val="0"/>
              <w:snapToGrid w:val="0"/>
              <w:jc w:val="center"/>
              <w:rPr>
                <w:rFonts w:ascii="Times New Roman" w:eastAsia="仿宋" w:hAnsi="Times New Roman" w:cs="Times New Roman"/>
                <w:bCs/>
                <w:color w:val="000000" w:themeColor="text1"/>
                <w:sz w:val="28"/>
                <w:szCs w:val="28"/>
              </w:rPr>
            </w:pPr>
            <w:r w:rsidRPr="00086867">
              <w:rPr>
                <w:rFonts w:ascii="Times New Roman" w:eastAsia="仿宋" w:hAnsi="Times New Roman" w:cs="Times New Roman"/>
                <w:bCs/>
                <w:color w:val="000000" w:themeColor="text1"/>
                <w:sz w:val="28"/>
                <w:szCs w:val="28"/>
              </w:rPr>
              <w:t>144</w:t>
            </w:r>
          </w:p>
        </w:tc>
      </w:tr>
    </w:tbl>
    <w:p w14:paraId="3BE791ED" w14:textId="77777777" w:rsidR="00E70BFF" w:rsidRDefault="00601BFF">
      <w:pPr>
        <w:ind w:firstLineChars="196" w:firstLine="470"/>
        <w:rPr>
          <w:rFonts w:ascii="楷体" w:eastAsia="楷体" w:hAnsi="楷体" w:hint="eastAsia"/>
          <w:bCs/>
          <w:color w:val="000000" w:themeColor="text1"/>
        </w:rPr>
      </w:pPr>
      <w:r>
        <w:rPr>
          <w:rFonts w:ascii="楷体" w:eastAsia="楷体" w:hAnsi="楷体" w:hint="eastAsia"/>
          <w:bCs/>
          <w:color w:val="000000" w:themeColor="text1"/>
        </w:rPr>
        <w:t>注：面向的本校专业：实验教学内容列入专业人才培养方案的专业。</w:t>
      </w:r>
    </w:p>
    <w:p w14:paraId="3DD616B3" w14:textId="77777777" w:rsidR="00E70BFF" w:rsidRDefault="00601BFF">
      <w:pPr>
        <w:spacing w:beforeLines="50" w:before="163" w:afterLines="50" w:after="163"/>
        <w:ind w:firstLineChars="200" w:firstLine="560"/>
        <w:rPr>
          <w:rFonts w:ascii="黑体" w:eastAsia="黑体" w:hAnsi="黑体" w:hint="eastAsia"/>
          <w:bCs/>
          <w:color w:val="000000" w:themeColor="text1"/>
          <w:sz w:val="28"/>
          <w:szCs w:val="28"/>
        </w:rPr>
      </w:pPr>
      <w:r>
        <w:rPr>
          <w:rFonts w:ascii="黑体" w:eastAsia="黑体" w:hAnsi="黑体" w:hint="eastAsia"/>
          <w:bCs/>
          <w:color w:val="000000" w:themeColor="text1"/>
          <w:sz w:val="28"/>
          <w:szCs w:val="28"/>
        </w:rPr>
        <w:t>（二）实验教学资源情况</w:t>
      </w:r>
    </w:p>
    <w:tbl>
      <w:tblPr>
        <w:tblStyle w:val="a9"/>
        <w:tblW w:w="5000" w:type="pct"/>
        <w:tblLook w:val="04A0" w:firstRow="1" w:lastRow="0" w:firstColumn="1" w:lastColumn="0" w:noHBand="0" w:noVBand="1"/>
      </w:tblPr>
      <w:tblGrid>
        <w:gridCol w:w="4359"/>
        <w:gridCol w:w="3931"/>
      </w:tblGrid>
      <w:tr w:rsidR="00E70BFF" w14:paraId="0D842220" w14:textId="77777777">
        <w:trPr>
          <w:trHeight w:val="395"/>
        </w:trPr>
        <w:tc>
          <w:tcPr>
            <w:tcW w:w="2629" w:type="pct"/>
            <w:vAlign w:val="center"/>
          </w:tcPr>
          <w:p w14:paraId="5931B68E"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实验项目资源总数</w:t>
            </w:r>
          </w:p>
        </w:tc>
        <w:tc>
          <w:tcPr>
            <w:tcW w:w="2371" w:type="pct"/>
          </w:tcPr>
          <w:p w14:paraId="63354425" w14:textId="77777777" w:rsidR="00E70BFF" w:rsidRPr="001D6462" w:rsidRDefault="001D6462">
            <w:pPr>
              <w:jc w:val="right"/>
              <w:rPr>
                <w:rFonts w:ascii="Times New Roman" w:eastAsia="黑体" w:hAnsi="Times New Roman" w:cs="Times New Roman"/>
                <w:bCs/>
                <w:color w:val="000000" w:themeColor="text1"/>
              </w:rPr>
            </w:pPr>
            <w:r w:rsidRPr="001D6462">
              <w:rPr>
                <w:rFonts w:ascii="Times New Roman" w:eastAsia="黑体" w:hAnsi="Times New Roman" w:cs="Times New Roman"/>
                <w:bCs/>
                <w:color w:val="000000" w:themeColor="text1"/>
              </w:rPr>
              <w:t>96</w:t>
            </w:r>
            <w:r w:rsidR="00601BFF" w:rsidRPr="001D6462">
              <w:rPr>
                <w:rFonts w:ascii="Times New Roman" w:eastAsia="黑体" w:hAnsi="Times New Roman" w:cs="Times New Roman"/>
                <w:bCs/>
                <w:color w:val="000000" w:themeColor="text1"/>
              </w:rPr>
              <w:t>个</w:t>
            </w:r>
          </w:p>
        </w:tc>
      </w:tr>
      <w:tr w:rsidR="00E70BFF" w14:paraId="0906F1F0" w14:textId="77777777">
        <w:trPr>
          <w:trHeight w:val="395"/>
        </w:trPr>
        <w:tc>
          <w:tcPr>
            <w:tcW w:w="2629" w:type="pct"/>
            <w:vAlign w:val="center"/>
          </w:tcPr>
          <w:p w14:paraId="211DE192"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年度开设实验项目数</w:t>
            </w:r>
          </w:p>
        </w:tc>
        <w:tc>
          <w:tcPr>
            <w:tcW w:w="2371" w:type="pct"/>
          </w:tcPr>
          <w:p w14:paraId="12635D82" w14:textId="77777777" w:rsidR="00E70BFF" w:rsidRPr="001D6462" w:rsidRDefault="001D6462">
            <w:pPr>
              <w:jc w:val="right"/>
              <w:rPr>
                <w:rFonts w:ascii="Times New Roman" w:eastAsia="黑体" w:hAnsi="Times New Roman" w:cs="Times New Roman"/>
                <w:bCs/>
                <w:color w:val="000000" w:themeColor="text1"/>
              </w:rPr>
            </w:pPr>
            <w:r w:rsidRPr="001D6462">
              <w:rPr>
                <w:rFonts w:ascii="Times New Roman" w:eastAsia="黑体" w:hAnsi="Times New Roman" w:cs="Times New Roman"/>
                <w:bCs/>
                <w:color w:val="000000" w:themeColor="text1"/>
              </w:rPr>
              <w:t>63</w:t>
            </w:r>
            <w:r w:rsidR="00601BFF" w:rsidRPr="001D6462">
              <w:rPr>
                <w:rFonts w:ascii="Times New Roman" w:eastAsia="黑体" w:hAnsi="Times New Roman" w:cs="Times New Roman"/>
                <w:bCs/>
                <w:color w:val="000000" w:themeColor="text1"/>
              </w:rPr>
              <w:t>个</w:t>
            </w:r>
          </w:p>
        </w:tc>
      </w:tr>
      <w:tr w:rsidR="00E70BFF" w14:paraId="103C9282" w14:textId="77777777">
        <w:trPr>
          <w:trHeight w:val="395"/>
        </w:trPr>
        <w:tc>
          <w:tcPr>
            <w:tcW w:w="2629" w:type="pct"/>
            <w:vAlign w:val="center"/>
          </w:tcPr>
          <w:p w14:paraId="6A7C3005"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年度</w:t>
            </w:r>
            <w:proofErr w:type="gramStart"/>
            <w:r>
              <w:rPr>
                <w:rFonts w:ascii="黑体" w:eastAsia="黑体" w:hAnsi="黑体" w:hint="eastAsia"/>
                <w:bCs/>
                <w:color w:val="000000" w:themeColor="text1"/>
              </w:rPr>
              <w:t>独立设</w:t>
            </w:r>
            <w:proofErr w:type="gramEnd"/>
            <w:r>
              <w:rPr>
                <w:rFonts w:ascii="黑体" w:eastAsia="黑体" w:hAnsi="黑体" w:hint="eastAsia"/>
                <w:bCs/>
                <w:color w:val="000000" w:themeColor="text1"/>
              </w:rPr>
              <w:t>课的实验课程</w:t>
            </w:r>
          </w:p>
        </w:tc>
        <w:tc>
          <w:tcPr>
            <w:tcW w:w="2371" w:type="pct"/>
          </w:tcPr>
          <w:p w14:paraId="394B139F" w14:textId="77777777" w:rsidR="00E70BFF" w:rsidRPr="001D6462" w:rsidRDefault="001D6462">
            <w:pPr>
              <w:jc w:val="right"/>
              <w:rPr>
                <w:rFonts w:ascii="Times New Roman" w:eastAsia="黑体" w:hAnsi="Times New Roman" w:cs="Times New Roman"/>
                <w:bCs/>
                <w:color w:val="000000" w:themeColor="text1"/>
              </w:rPr>
            </w:pPr>
            <w:r w:rsidRPr="001D6462">
              <w:rPr>
                <w:rFonts w:ascii="Times New Roman" w:eastAsia="黑体" w:hAnsi="Times New Roman" w:cs="Times New Roman"/>
                <w:bCs/>
                <w:color w:val="000000" w:themeColor="text1"/>
              </w:rPr>
              <w:t>2</w:t>
            </w:r>
            <w:r w:rsidR="00601BFF" w:rsidRPr="001D6462">
              <w:rPr>
                <w:rFonts w:ascii="Times New Roman" w:eastAsia="黑体" w:hAnsi="Times New Roman" w:cs="Times New Roman"/>
                <w:bCs/>
                <w:color w:val="000000" w:themeColor="text1"/>
              </w:rPr>
              <w:t>门</w:t>
            </w:r>
          </w:p>
        </w:tc>
      </w:tr>
      <w:tr w:rsidR="00E70BFF" w14:paraId="5209AD01" w14:textId="77777777">
        <w:trPr>
          <w:trHeight w:val="395"/>
        </w:trPr>
        <w:tc>
          <w:tcPr>
            <w:tcW w:w="2629" w:type="pct"/>
            <w:vAlign w:val="center"/>
          </w:tcPr>
          <w:p w14:paraId="7ECD2D3C"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实验教材总数</w:t>
            </w:r>
          </w:p>
        </w:tc>
        <w:tc>
          <w:tcPr>
            <w:tcW w:w="2371" w:type="pct"/>
          </w:tcPr>
          <w:p w14:paraId="204D56DA" w14:textId="77777777" w:rsidR="00E70BFF" w:rsidRPr="001D6462" w:rsidRDefault="001D6462">
            <w:pPr>
              <w:jc w:val="right"/>
              <w:rPr>
                <w:rFonts w:ascii="Times New Roman" w:eastAsia="黑体" w:hAnsi="Times New Roman" w:cs="Times New Roman"/>
                <w:bCs/>
                <w:color w:val="000000" w:themeColor="text1"/>
              </w:rPr>
            </w:pPr>
            <w:r w:rsidRPr="001D6462">
              <w:rPr>
                <w:rFonts w:ascii="Times New Roman" w:eastAsia="黑体" w:hAnsi="Times New Roman" w:cs="Times New Roman"/>
                <w:bCs/>
                <w:color w:val="000000" w:themeColor="text1"/>
              </w:rPr>
              <w:t>12</w:t>
            </w:r>
            <w:r w:rsidR="00601BFF" w:rsidRPr="001D6462">
              <w:rPr>
                <w:rFonts w:ascii="Times New Roman" w:eastAsia="黑体" w:hAnsi="Times New Roman" w:cs="Times New Roman"/>
                <w:bCs/>
                <w:color w:val="000000" w:themeColor="text1"/>
              </w:rPr>
              <w:t>种</w:t>
            </w:r>
          </w:p>
        </w:tc>
      </w:tr>
      <w:tr w:rsidR="00E70BFF" w14:paraId="7383F729" w14:textId="77777777">
        <w:trPr>
          <w:trHeight w:val="395"/>
        </w:trPr>
        <w:tc>
          <w:tcPr>
            <w:tcW w:w="2629" w:type="pct"/>
            <w:vAlign w:val="center"/>
          </w:tcPr>
          <w:p w14:paraId="583EE7F6"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年度新增实验教材</w:t>
            </w:r>
          </w:p>
        </w:tc>
        <w:tc>
          <w:tcPr>
            <w:tcW w:w="2371" w:type="pct"/>
          </w:tcPr>
          <w:p w14:paraId="0055B817" w14:textId="77777777" w:rsidR="00E70BFF" w:rsidRPr="001D6462" w:rsidRDefault="001D6462">
            <w:pPr>
              <w:jc w:val="right"/>
              <w:rPr>
                <w:rFonts w:ascii="Times New Roman" w:eastAsia="黑体" w:hAnsi="Times New Roman" w:cs="Times New Roman"/>
                <w:bCs/>
                <w:color w:val="000000" w:themeColor="text1"/>
              </w:rPr>
            </w:pPr>
            <w:r w:rsidRPr="001D6462">
              <w:rPr>
                <w:rFonts w:ascii="Times New Roman" w:eastAsia="黑体" w:hAnsi="Times New Roman" w:cs="Times New Roman"/>
                <w:bCs/>
                <w:color w:val="000000" w:themeColor="text1"/>
              </w:rPr>
              <w:t>0</w:t>
            </w:r>
            <w:r w:rsidR="00601BFF" w:rsidRPr="001D6462">
              <w:rPr>
                <w:rFonts w:ascii="Times New Roman" w:eastAsia="黑体" w:hAnsi="Times New Roman" w:cs="Times New Roman"/>
                <w:bCs/>
                <w:color w:val="000000" w:themeColor="text1"/>
              </w:rPr>
              <w:t>种</w:t>
            </w:r>
          </w:p>
        </w:tc>
      </w:tr>
    </w:tbl>
    <w:p w14:paraId="28ADD190" w14:textId="77777777" w:rsidR="00E70BFF" w:rsidRDefault="00601BFF">
      <w:pPr>
        <w:ind w:firstLineChars="196" w:firstLine="470"/>
        <w:rPr>
          <w:rFonts w:ascii="楷体" w:eastAsia="楷体" w:hAnsi="楷体" w:hint="eastAsia"/>
          <w:bCs/>
          <w:color w:val="000000" w:themeColor="text1"/>
        </w:rPr>
      </w:pPr>
      <w:r>
        <w:rPr>
          <w:rFonts w:ascii="楷体" w:eastAsia="楷体" w:hAnsi="楷体" w:hint="eastAsia"/>
          <w:bCs/>
          <w:color w:val="000000" w:themeColor="text1"/>
        </w:rPr>
        <w:t>注：（1）实验项目：有实验讲义和既往学生实验报告的实验项目。（2）实验教材：由中心固定人员担任主编、正式出版的实验教材。（3）实验课程：在专业培养方案中独立设置学分的实验课程。</w:t>
      </w:r>
    </w:p>
    <w:p w14:paraId="2F4D584E" w14:textId="77777777" w:rsidR="00E70BFF" w:rsidRDefault="00601BFF">
      <w:pPr>
        <w:spacing w:beforeLines="50" w:before="163" w:afterLines="50" w:after="163"/>
        <w:ind w:firstLineChars="200" w:firstLine="560"/>
        <w:rPr>
          <w:rFonts w:ascii="黑体" w:eastAsia="黑体" w:hAnsi="黑体" w:hint="eastAsia"/>
          <w:bCs/>
          <w:color w:val="000000" w:themeColor="text1"/>
          <w:sz w:val="28"/>
          <w:szCs w:val="28"/>
        </w:rPr>
      </w:pPr>
      <w:r>
        <w:rPr>
          <w:rFonts w:ascii="黑体" w:eastAsia="黑体" w:hAnsi="黑体" w:hint="eastAsia"/>
          <w:bCs/>
          <w:color w:val="000000" w:themeColor="text1"/>
          <w:sz w:val="28"/>
          <w:szCs w:val="28"/>
        </w:rPr>
        <w:t>（三）学生获奖情况</w:t>
      </w:r>
    </w:p>
    <w:tbl>
      <w:tblPr>
        <w:tblStyle w:val="a9"/>
        <w:tblW w:w="5000" w:type="pct"/>
        <w:tblLook w:val="04A0" w:firstRow="1" w:lastRow="0" w:firstColumn="1" w:lastColumn="0" w:noHBand="0" w:noVBand="1"/>
      </w:tblPr>
      <w:tblGrid>
        <w:gridCol w:w="4359"/>
        <w:gridCol w:w="3931"/>
      </w:tblGrid>
      <w:tr w:rsidR="00E70BFF" w14:paraId="29B793A9" w14:textId="77777777">
        <w:trPr>
          <w:trHeight w:val="509"/>
        </w:trPr>
        <w:tc>
          <w:tcPr>
            <w:tcW w:w="2629" w:type="pct"/>
            <w:vAlign w:val="center"/>
          </w:tcPr>
          <w:p w14:paraId="45417DC1"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学生获奖人数</w:t>
            </w:r>
          </w:p>
        </w:tc>
        <w:tc>
          <w:tcPr>
            <w:tcW w:w="2371" w:type="pct"/>
            <w:vAlign w:val="center"/>
          </w:tcPr>
          <w:p w14:paraId="7C8231A5" w14:textId="77777777" w:rsidR="00E70BFF" w:rsidRDefault="005E52A5">
            <w:pPr>
              <w:jc w:val="right"/>
              <w:rPr>
                <w:rFonts w:ascii="黑体" w:eastAsia="黑体" w:hAnsi="黑体" w:hint="eastAsia"/>
                <w:bCs/>
                <w:color w:val="000000" w:themeColor="text1"/>
              </w:rPr>
            </w:pPr>
            <w:r>
              <w:rPr>
                <w:rFonts w:ascii="Times New Roman" w:eastAsia="黑体" w:hAnsi="Times New Roman" w:cs="Times New Roman"/>
                <w:bCs/>
                <w:color w:val="000000" w:themeColor="text1"/>
              </w:rPr>
              <w:t>3</w:t>
            </w:r>
            <w:r w:rsidR="00601BFF">
              <w:rPr>
                <w:rFonts w:ascii="黑体" w:eastAsia="黑体" w:hAnsi="黑体" w:hint="eastAsia"/>
                <w:bCs/>
                <w:color w:val="000000" w:themeColor="text1"/>
              </w:rPr>
              <w:t>人</w:t>
            </w:r>
          </w:p>
        </w:tc>
      </w:tr>
      <w:tr w:rsidR="00E70BFF" w14:paraId="2B2BECF8" w14:textId="77777777">
        <w:trPr>
          <w:trHeight w:val="451"/>
        </w:trPr>
        <w:tc>
          <w:tcPr>
            <w:tcW w:w="2629" w:type="pct"/>
            <w:vAlign w:val="center"/>
          </w:tcPr>
          <w:p w14:paraId="02A872AB"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学生发表论文数</w:t>
            </w:r>
          </w:p>
        </w:tc>
        <w:tc>
          <w:tcPr>
            <w:tcW w:w="2371" w:type="pct"/>
            <w:vAlign w:val="center"/>
          </w:tcPr>
          <w:p w14:paraId="1343CD69" w14:textId="77777777" w:rsidR="00E70BFF" w:rsidRDefault="006041BB">
            <w:pPr>
              <w:jc w:val="right"/>
              <w:rPr>
                <w:rFonts w:ascii="黑体" w:eastAsia="黑体" w:hAnsi="黑体" w:hint="eastAsia"/>
                <w:bCs/>
                <w:color w:val="000000" w:themeColor="text1"/>
              </w:rPr>
            </w:pPr>
            <w:r>
              <w:rPr>
                <w:rFonts w:ascii="黑体" w:eastAsia="黑体" w:hAnsi="黑体" w:hint="eastAsia"/>
                <w:bCs/>
                <w:color w:val="000000" w:themeColor="text1"/>
              </w:rPr>
              <w:t>0</w:t>
            </w:r>
            <w:r w:rsidR="00601BFF">
              <w:rPr>
                <w:rFonts w:ascii="黑体" w:eastAsia="黑体" w:hAnsi="黑体" w:hint="eastAsia"/>
                <w:bCs/>
                <w:color w:val="000000" w:themeColor="text1"/>
              </w:rPr>
              <w:t>篇</w:t>
            </w:r>
          </w:p>
        </w:tc>
      </w:tr>
      <w:tr w:rsidR="00E70BFF" w14:paraId="288D26E7" w14:textId="77777777">
        <w:trPr>
          <w:trHeight w:val="451"/>
        </w:trPr>
        <w:tc>
          <w:tcPr>
            <w:tcW w:w="2629" w:type="pct"/>
            <w:vAlign w:val="center"/>
          </w:tcPr>
          <w:p w14:paraId="4F2EBCEF" w14:textId="77777777" w:rsidR="00E70BFF" w:rsidRDefault="00601BFF">
            <w:pPr>
              <w:jc w:val="center"/>
              <w:rPr>
                <w:rFonts w:ascii="黑体" w:eastAsia="黑体" w:hAnsi="黑体" w:hint="eastAsia"/>
                <w:bCs/>
                <w:color w:val="000000" w:themeColor="text1"/>
              </w:rPr>
            </w:pPr>
            <w:r>
              <w:rPr>
                <w:rFonts w:ascii="黑体" w:eastAsia="黑体" w:hAnsi="黑体" w:hint="eastAsia"/>
                <w:bCs/>
                <w:color w:val="000000" w:themeColor="text1"/>
              </w:rPr>
              <w:t>学生获得专利数</w:t>
            </w:r>
          </w:p>
        </w:tc>
        <w:tc>
          <w:tcPr>
            <w:tcW w:w="2371" w:type="pct"/>
            <w:vAlign w:val="center"/>
          </w:tcPr>
          <w:p w14:paraId="4F130AAB" w14:textId="77777777" w:rsidR="00E70BFF" w:rsidRDefault="006041BB">
            <w:pPr>
              <w:jc w:val="right"/>
              <w:rPr>
                <w:rFonts w:ascii="黑体" w:eastAsia="黑体" w:hAnsi="黑体" w:hint="eastAsia"/>
                <w:bCs/>
                <w:color w:val="000000" w:themeColor="text1"/>
              </w:rPr>
            </w:pPr>
            <w:r>
              <w:rPr>
                <w:rFonts w:ascii="黑体" w:eastAsia="黑体" w:hAnsi="黑体" w:hint="eastAsia"/>
                <w:bCs/>
                <w:color w:val="000000" w:themeColor="text1"/>
              </w:rPr>
              <w:t>0</w:t>
            </w:r>
            <w:r w:rsidR="00601BFF">
              <w:rPr>
                <w:rFonts w:ascii="黑体" w:eastAsia="黑体" w:hAnsi="黑体" w:hint="eastAsia"/>
                <w:bCs/>
                <w:color w:val="000000" w:themeColor="text1"/>
              </w:rPr>
              <w:t>项</w:t>
            </w:r>
          </w:p>
        </w:tc>
      </w:tr>
    </w:tbl>
    <w:p w14:paraId="4A1A2B28" w14:textId="77777777" w:rsidR="00E70BFF" w:rsidRDefault="00601BFF">
      <w:pPr>
        <w:ind w:firstLineChars="196" w:firstLine="470"/>
        <w:rPr>
          <w:rFonts w:ascii="楷体" w:eastAsia="楷体" w:hAnsi="楷体" w:hint="eastAsia"/>
          <w:bCs/>
          <w:color w:val="000000" w:themeColor="text1"/>
        </w:rPr>
      </w:pPr>
      <w:r>
        <w:rPr>
          <w:rFonts w:ascii="楷体" w:eastAsia="楷体" w:hAnsi="楷体" w:hint="eastAsia"/>
          <w:bCs/>
          <w:color w:val="000000" w:themeColor="text1"/>
        </w:rPr>
        <w:t>注：（1）学生获奖：指导教师必须是中心固定人员，获奖项目必须是相关项</w:t>
      </w:r>
      <w:r>
        <w:rPr>
          <w:rFonts w:ascii="楷体" w:eastAsia="楷体" w:hAnsi="楷体" w:hint="eastAsia"/>
          <w:bCs/>
          <w:color w:val="000000" w:themeColor="text1"/>
        </w:rPr>
        <w:lastRenderedPageBreak/>
        <w:t>目的全国总决赛以上项目。（2）学生发表论文：必须是在正规出版物上发表，通讯作者或指导老师为中心固定人员。（3）学生获得专利：为已批准专利，中心固定人员为专利共同持有人。</w:t>
      </w:r>
    </w:p>
    <w:p w14:paraId="68F6830F" w14:textId="77777777" w:rsidR="00E70BFF" w:rsidRDefault="00601BFF">
      <w:pPr>
        <w:spacing w:beforeLines="50" w:before="163"/>
        <w:ind w:firstLineChars="196" w:firstLine="630"/>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四、教学改革与科学研究情况</w:t>
      </w:r>
    </w:p>
    <w:p w14:paraId="540EB502" w14:textId="77777777" w:rsidR="00E70BFF" w:rsidRDefault="00601BFF">
      <w:pPr>
        <w:spacing w:beforeLines="50" w:before="163" w:afterLines="50" w:after="163"/>
        <w:ind w:firstLineChars="200" w:firstLine="560"/>
        <w:rPr>
          <w:rFonts w:ascii="黑体" w:eastAsia="黑体" w:hAnsi="黑体" w:hint="eastAsia"/>
          <w:bCs/>
          <w:color w:val="000000" w:themeColor="text1"/>
          <w:sz w:val="28"/>
          <w:szCs w:val="28"/>
        </w:rPr>
      </w:pPr>
      <w:r>
        <w:rPr>
          <w:rFonts w:ascii="黑体" w:eastAsia="黑体" w:hAnsi="黑体" w:hint="eastAsia"/>
          <w:bCs/>
          <w:color w:val="000000" w:themeColor="text1"/>
          <w:sz w:val="28"/>
          <w:szCs w:val="28"/>
        </w:rPr>
        <w:t>（一）</w:t>
      </w:r>
      <w:r>
        <w:rPr>
          <w:rFonts w:ascii="黑体" w:eastAsia="黑体" w:hAnsi="黑体" w:cs="仿宋_GB2312" w:hint="eastAsia"/>
          <w:bCs/>
          <w:color w:val="000000" w:themeColor="text1"/>
          <w:sz w:val="28"/>
          <w:szCs w:val="28"/>
        </w:rPr>
        <w:t>承担教学改革任务及经费</w:t>
      </w:r>
    </w:p>
    <w:tbl>
      <w:tblPr>
        <w:tblW w:w="59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8"/>
        <w:gridCol w:w="1834"/>
        <w:gridCol w:w="1707"/>
        <w:gridCol w:w="991"/>
        <w:gridCol w:w="1275"/>
        <w:gridCol w:w="1273"/>
        <w:gridCol w:w="1281"/>
        <w:gridCol w:w="845"/>
      </w:tblGrid>
      <w:tr w:rsidR="003A665C" w14:paraId="7F92BEA5" w14:textId="77777777" w:rsidTr="003A665C">
        <w:trPr>
          <w:trHeight w:val="931"/>
          <w:jc w:val="center"/>
        </w:trPr>
        <w:tc>
          <w:tcPr>
            <w:tcW w:w="357" w:type="pct"/>
            <w:vAlign w:val="center"/>
          </w:tcPr>
          <w:p w14:paraId="5342F068"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序号</w:t>
            </w:r>
          </w:p>
        </w:tc>
        <w:tc>
          <w:tcPr>
            <w:tcW w:w="925" w:type="pct"/>
            <w:vAlign w:val="center"/>
          </w:tcPr>
          <w:p w14:paraId="4A0DA816"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项目/</w:t>
            </w:r>
          </w:p>
          <w:p w14:paraId="08F639D3"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课题名称</w:t>
            </w:r>
          </w:p>
        </w:tc>
        <w:tc>
          <w:tcPr>
            <w:tcW w:w="861" w:type="pct"/>
            <w:vAlign w:val="center"/>
          </w:tcPr>
          <w:p w14:paraId="6915015B"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文号</w:t>
            </w:r>
          </w:p>
        </w:tc>
        <w:tc>
          <w:tcPr>
            <w:tcW w:w="500" w:type="pct"/>
            <w:vAlign w:val="center"/>
          </w:tcPr>
          <w:p w14:paraId="65E1F89E"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负责人</w:t>
            </w:r>
          </w:p>
        </w:tc>
        <w:tc>
          <w:tcPr>
            <w:tcW w:w="643" w:type="pct"/>
            <w:vAlign w:val="center"/>
          </w:tcPr>
          <w:p w14:paraId="290BA934"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参加人员</w:t>
            </w:r>
          </w:p>
        </w:tc>
        <w:tc>
          <w:tcPr>
            <w:tcW w:w="642" w:type="pct"/>
            <w:vAlign w:val="center"/>
          </w:tcPr>
          <w:p w14:paraId="3F6707A2"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起止时间</w:t>
            </w:r>
          </w:p>
        </w:tc>
        <w:tc>
          <w:tcPr>
            <w:tcW w:w="646" w:type="pct"/>
            <w:vAlign w:val="center"/>
          </w:tcPr>
          <w:p w14:paraId="6E9CA039"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经费（</w:t>
            </w:r>
            <w:r>
              <w:rPr>
                <w:rFonts w:ascii="黑体" w:eastAsia="黑体" w:hAnsi="黑体" w:cs="仿宋_GB2312" w:hint="eastAsia"/>
                <w:color w:val="000000" w:themeColor="text1"/>
              </w:rPr>
              <w:t>万元</w:t>
            </w:r>
            <w:r>
              <w:rPr>
                <w:rFonts w:ascii="黑体" w:eastAsia="黑体" w:hAnsi="黑体" w:cs="宋体" w:hint="eastAsia"/>
                <w:color w:val="000000" w:themeColor="text1"/>
              </w:rPr>
              <w:t>）</w:t>
            </w:r>
          </w:p>
        </w:tc>
        <w:tc>
          <w:tcPr>
            <w:tcW w:w="426" w:type="pct"/>
            <w:vAlign w:val="center"/>
          </w:tcPr>
          <w:p w14:paraId="09BBAAC3"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类别</w:t>
            </w:r>
          </w:p>
        </w:tc>
      </w:tr>
      <w:tr w:rsidR="003A665C" w14:paraId="5CA4A9DD" w14:textId="77777777" w:rsidTr="003A665C">
        <w:trPr>
          <w:trHeight w:val="497"/>
          <w:jc w:val="center"/>
        </w:trPr>
        <w:tc>
          <w:tcPr>
            <w:tcW w:w="357" w:type="pct"/>
            <w:vAlign w:val="center"/>
          </w:tcPr>
          <w:p w14:paraId="3BA8CEE8" w14:textId="77777777" w:rsidR="00E70BFF" w:rsidRPr="0088415B" w:rsidRDefault="00601BFF">
            <w:pPr>
              <w:adjustRightInd w:val="0"/>
              <w:snapToGrid w:val="0"/>
              <w:jc w:val="center"/>
              <w:rPr>
                <w:rFonts w:ascii="Times New Roman" w:eastAsia="楷体" w:hAnsi="Times New Roman" w:cs="Times New Roman"/>
                <w:color w:val="000000" w:themeColor="text1"/>
              </w:rPr>
            </w:pPr>
            <w:r w:rsidRPr="0088415B">
              <w:rPr>
                <w:rFonts w:ascii="Times New Roman" w:eastAsia="楷体" w:hAnsi="Times New Roman" w:cs="Times New Roman"/>
                <w:color w:val="000000" w:themeColor="text1"/>
              </w:rPr>
              <w:t>1</w:t>
            </w:r>
          </w:p>
        </w:tc>
        <w:tc>
          <w:tcPr>
            <w:tcW w:w="925" w:type="pct"/>
            <w:vAlign w:val="center"/>
          </w:tcPr>
          <w:p w14:paraId="561663A3" w14:textId="77777777" w:rsidR="00E70BFF" w:rsidRPr="00E66B1C" w:rsidRDefault="008A26CB" w:rsidP="008F66D3">
            <w:pPr>
              <w:adjustRightInd w:val="0"/>
              <w:snapToGrid w:val="0"/>
              <w:jc w:val="center"/>
              <w:rPr>
                <w:rFonts w:ascii="Times New Roman" w:eastAsia="仿宋" w:hAnsi="Times New Roman" w:cs="Times New Roman"/>
                <w:color w:val="000000" w:themeColor="text1"/>
                <w:szCs w:val="28"/>
              </w:rPr>
            </w:pPr>
            <w:r w:rsidRPr="008A26CB">
              <w:rPr>
                <w:rFonts w:ascii="Times New Roman" w:eastAsia="仿宋" w:hAnsi="Times New Roman" w:cs="Times New Roman" w:hint="eastAsia"/>
                <w:color w:val="000000" w:themeColor="text1"/>
                <w:szCs w:val="28"/>
              </w:rPr>
              <w:t>守正创新，打造新时代基础医学专业拔尖人才培养新模式</w:t>
            </w:r>
          </w:p>
        </w:tc>
        <w:tc>
          <w:tcPr>
            <w:tcW w:w="861" w:type="pct"/>
            <w:vAlign w:val="center"/>
          </w:tcPr>
          <w:p w14:paraId="33F93763" w14:textId="77777777" w:rsidR="00E70BFF" w:rsidRPr="00E66B1C" w:rsidRDefault="00785A58" w:rsidP="008F66D3">
            <w:pPr>
              <w:adjustRightInd w:val="0"/>
              <w:snapToGrid w:val="0"/>
              <w:jc w:val="center"/>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2019</w:t>
            </w:r>
            <w:r>
              <w:rPr>
                <w:rFonts w:ascii="Times New Roman" w:eastAsia="仿宋" w:hAnsi="Times New Roman" w:cs="Times New Roman"/>
                <w:color w:val="000000" w:themeColor="text1"/>
                <w:szCs w:val="28"/>
              </w:rPr>
              <w:t>10001002</w:t>
            </w:r>
          </w:p>
        </w:tc>
        <w:tc>
          <w:tcPr>
            <w:tcW w:w="500" w:type="pct"/>
            <w:vAlign w:val="center"/>
          </w:tcPr>
          <w:p w14:paraId="7ACE9C44" w14:textId="77777777" w:rsidR="00E70BFF" w:rsidRPr="00E66B1C" w:rsidRDefault="008A26CB" w:rsidP="00E66B1C">
            <w:pPr>
              <w:adjustRightInd w:val="0"/>
              <w:snapToGrid w:val="0"/>
              <w:jc w:val="center"/>
              <w:rPr>
                <w:rFonts w:ascii="Times New Roman" w:eastAsia="仿宋" w:hAnsi="Times New Roman" w:cs="Times New Roman"/>
                <w:color w:val="000000" w:themeColor="text1"/>
                <w:szCs w:val="28"/>
              </w:rPr>
            </w:pPr>
            <w:proofErr w:type="gramStart"/>
            <w:r>
              <w:rPr>
                <w:rFonts w:ascii="Times New Roman" w:eastAsia="仿宋" w:hAnsi="Times New Roman" w:cs="Times New Roman" w:hint="eastAsia"/>
                <w:color w:val="000000" w:themeColor="text1"/>
                <w:szCs w:val="28"/>
              </w:rPr>
              <w:t>王韵</w:t>
            </w:r>
            <w:proofErr w:type="gramEnd"/>
          </w:p>
        </w:tc>
        <w:tc>
          <w:tcPr>
            <w:tcW w:w="643" w:type="pct"/>
            <w:vAlign w:val="center"/>
          </w:tcPr>
          <w:p w14:paraId="634DCB98" w14:textId="77777777" w:rsidR="00E70BFF" w:rsidRPr="00E66B1C" w:rsidRDefault="00562740" w:rsidP="008F66D3">
            <w:pPr>
              <w:adjustRightInd w:val="0"/>
              <w:snapToGrid w:val="0"/>
              <w:jc w:val="center"/>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张燕等</w:t>
            </w:r>
          </w:p>
        </w:tc>
        <w:tc>
          <w:tcPr>
            <w:tcW w:w="642" w:type="pct"/>
            <w:vAlign w:val="center"/>
          </w:tcPr>
          <w:p w14:paraId="3A887FD4" w14:textId="77777777" w:rsidR="00E70BFF" w:rsidRPr="00E66B1C" w:rsidRDefault="00562740" w:rsidP="008F66D3">
            <w:pPr>
              <w:adjustRightInd w:val="0"/>
              <w:snapToGrid w:val="0"/>
              <w:jc w:val="center"/>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202001</w:t>
            </w:r>
            <w:r>
              <w:rPr>
                <w:rFonts w:ascii="Times New Roman" w:eastAsia="仿宋" w:hAnsi="Times New Roman" w:cs="Times New Roman"/>
                <w:color w:val="000000" w:themeColor="text1"/>
                <w:szCs w:val="28"/>
              </w:rPr>
              <w:t>-202312</w:t>
            </w:r>
          </w:p>
        </w:tc>
        <w:tc>
          <w:tcPr>
            <w:tcW w:w="646" w:type="pct"/>
            <w:vAlign w:val="center"/>
          </w:tcPr>
          <w:p w14:paraId="219CBA4A" w14:textId="77777777" w:rsidR="00E70BFF" w:rsidRPr="00E66B1C" w:rsidRDefault="00562740" w:rsidP="008F66D3">
            <w:pPr>
              <w:adjustRightInd w:val="0"/>
              <w:snapToGrid w:val="0"/>
              <w:jc w:val="center"/>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5</w:t>
            </w:r>
          </w:p>
        </w:tc>
        <w:tc>
          <w:tcPr>
            <w:tcW w:w="426" w:type="pct"/>
            <w:vAlign w:val="center"/>
          </w:tcPr>
          <w:p w14:paraId="14A36D4C" w14:textId="77777777" w:rsidR="00E70BFF" w:rsidRPr="00E66B1C" w:rsidRDefault="008F66D3" w:rsidP="008F66D3">
            <w:pPr>
              <w:adjustRightInd w:val="0"/>
              <w:snapToGrid w:val="0"/>
              <w:jc w:val="center"/>
              <w:rPr>
                <w:rFonts w:ascii="Times New Roman" w:eastAsia="仿宋" w:hAnsi="Times New Roman" w:cs="Times New Roman"/>
                <w:color w:val="000000" w:themeColor="text1"/>
                <w:szCs w:val="28"/>
              </w:rPr>
            </w:pPr>
            <w:r w:rsidRPr="00E66B1C">
              <w:rPr>
                <w:rFonts w:ascii="Times New Roman" w:eastAsia="仿宋" w:hAnsi="Times New Roman" w:cs="Times New Roman"/>
                <w:color w:val="000000" w:themeColor="text1"/>
                <w:szCs w:val="28"/>
              </w:rPr>
              <w:t>a</w:t>
            </w:r>
          </w:p>
        </w:tc>
      </w:tr>
      <w:tr w:rsidR="003A665C" w14:paraId="1D90642A" w14:textId="77777777" w:rsidTr="003A665C">
        <w:trPr>
          <w:trHeight w:val="497"/>
          <w:jc w:val="center"/>
        </w:trPr>
        <w:tc>
          <w:tcPr>
            <w:tcW w:w="357" w:type="pct"/>
            <w:vAlign w:val="center"/>
          </w:tcPr>
          <w:p w14:paraId="34157866" w14:textId="77777777" w:rsidR="00E70BFF" w:rsidRPr="0088415B" w:rsidRDefault="00601BFF">
            <w:pPr>
              <w:adjustRightInd w:val="0"/>
              <w:snapToGrid w:val="0"/>
              <w:jc w:val="center"/>
              <w:rPr>
                <w:rFonts w:ascii="Times New Roman" w:eastAsia="楷体" w:hAnsi="Times New Roman" w:cs="Times New Roman"/>
                <w:color w:val="000000" w:themeColor="text1"/>
              </w:rPr>
            </w:pPr>
            <w:r w:rsidRPr="0088415B">
              <w:rPr>
                <w:rFonts w:ascii="Times New Roman" w:eastAsia="楷体" w:hAnsi="Times New Roman" w:cs="Times New Roman"/>
                <w:color w:val="000000" w:themeColor="text1"/>
              </w:rPr>
              <w:t>2</w:t>
            </w:r>
          </w:p>
        </w:tc>
        <w:tc>
          <w:tcPr>
            <w:tcW w:w="925" w:type="pct"/>
            <w:vAlign w:val="center"/>
          </w:tcPr>
          <w:p w14:paraId="36B8B739" w14:textId="77777777" w:rsidR="00E70BFF" w:rsidRPr="00E66B1C" w:rsidRDefault="008F66D3" w:rsidP="008F66D3">
            <w:pPr>
              <w:adjustRightInd w:val="0"/>
              <w:snapToGrid w:val="0"/>
              <w:jc w:val="center"/>
              <w:rPr>
                <w:rFonts w:ascii="Times New Roman" w:eastAsia="仿宋" w:hAnsi="Times New Roman" w:cs="Times New Roman"/>
                <w:color w:val="000000" w:themeColor="text1"/>
                <w:szCs w:val="28"/>
              </w:rPr>
            </w:pPr>
            <w:r w:rsidRPr="00E66B1C">
              <w:rPr>
                <w:rFonts w:ascii="Times New Roman" w:eastAsia="仿宋" w:hAnsi="Times New Roman" w:cs="Times New Roman"/>
                <w:color w:val="000000" w:themeColor="text1"/>
                <w:szCs w:val="28"/>
              </w:rPr>
              <w:t>ESP</w:t>
            </w:r>
            <w:r w:rsidRPr="00E66B1C">
              <w:rPr>
                <w:rFonts w:ascii="Times New Roman" w:eastAsia="仿宋" w:hAnsi="Times New Roman" w:cs="Times New Roman"/>
                <w:color w:val="000000" w:themeColor="text1"/>
                <w:szCs w:val="28"/>
              </w:rPr>
              <w:t>生理学教材的编写与开发</w:t>
            </w:r>
          </w:p>
        </w:tc>
        <w:tc>
          <w:tcPr>
            <w:tcW w:w="861" w:type="pct"/>
            <w:vAlign w:val="center"/>
          </w:tcPr>
          <w:p w14:paraId="6759DB33" w14:textId="77777777" w:rsidR="00E70BFF" w:rsidRPr="00E66B1C" w:rsidRDefault="008F66D3" w:rsidP="008F66D3">
            <w:pPr>
              <w:adjustRightInd w:val="0"/>
              <w:snapToGrid w:val="0"/>
              <w:jc w:val="center"/>
              <w:rPr>
                <w:rFonts w:ascii="Times New Roman" w:eastAsia="仿宋" w:hAnsi="Times New Roman" w:cs="Times New Roman"/>
                <w:color w:val="000000" w:themeColor="text1"/>
                <w:szCs w:val="28"/>
              </w:rPr>
            </w:pPr>
            <w:r w:rsidRPr="00E66B1C">
              <w:rPr>
                <w:rFonts w:ascii="Times New Roman" w:eastAsia="仿宋" w:hAnsi="Times New Roman" w:cs="Times New Roman"/>
                <w:color w:val="000000" w:themeColor="text1"/>
                <w:szCs w:val="28"/>
              </w:rPr>
              <w:t>201901206001</w:t>
            </w:r>
          </w:p>
        </w:tc>
        <w:tc>
          <w:tcPr>
            <w:tcW w:w="500" w:type="pct"/>
            <w:vAlign w:val="center"/>
          </w:tcPr>
          <w:p w14:paraId="7D3B1707" w14:textId="77777777" w:rsidR="00E70BFF" w:rsidRPr="00E66B1C" w:rsidRDefault="008F66D3" w:rsidP="00E66B1C">
            <w:pPr>
              <w:adjustRightInd w:val="0"/>
              <w:snapToGrid w:val="0"/>
              <w:jc w:val="center"/>
              <w:rPr>
                <w:rFonts w:ascii="Times New Roman" w:eastAsia="仿宋" w:hAnsi="Times New Roman" w:cs="Times New Roman"/>
                <w:color w:val="000000" w:themeColor="text1"/>
                <w:szCs w:val="28"/>
              </w:rPr>
            </w:pPr>
            <w:proofErr w:type="gramStart"/>
            <w:r w:rsidRPr="00E66B1C">
              <w:rPr>
                <w:rFonts w:ascii="Times New Roman" w:eastAsia="仿宋" w:hAnsi="Times New Roman" w:cs="Times New Roman"/>
                <w:color w:val="000000" w:themeColor="text1"/>
                <w:szCs w:val="28"/>
              </w:rPr>
              <w:t>康继宏</w:t>
            </w:r>
            <w:proofErr w:type="gramEnd"/>
          </w:p>
        </w:tc>
        <w:tc>
          <w:tcPr>
            <w:tcW w:w="643" w:type="pct"/>
            <w:vAlign w:val="center"/>
          </w:tcPr>
          <w:p w14:paraId="5EEF7023" w14:textId="77777777" w:rsidR="00E70BFF" w:rsidRPr="00E66B1C" w:rsidRDefault="008F66D3" w:rsidP="008F66D3">
            <w:pPr>
              <w:adjustRightInd w:val="0"/>
              <w:snapToGrid w:val="0"/>
              <w:jc w:val="center"/>
              <w:rPr>
                <w:rFonts w:ascii="Times New Roman" w:eastAsia="仿宋" w:hAnsi="Times New Roman" w:cs="Times New Roman"/>
                <w:color w:val="000000" w:themeColor="text1"/>
                <w:szCs w:val="28"/>
              </w:rPr>
            </w:pPr>
            <w:r w:rsidRPr="00E66B1C">
              <w:rPr>
                <w:rFonts w:ascii="Times New Roman" w:eastAsia="仿宋" w:hAnsi="Times New Roman" w:cs="Times New Roman"/>
                <w:color w:val="000000" w:themeColor="text1"/>
                <w:szCs w:val="28"/>
              </w:rPr>
              <w:t>庞炜</w:t>
            </w:r>
            <w:r w:rsidRPr="00E66B1C">
              <w:rPr>
                <w:rFonts w:ascii="Times New Roman" w:eastAsia="仿宋" w:hAnsi="Times New Roman" w:cs="Times New Roman"/>
                <w:color w:val="000000" w:themeColor="text1"/>
                <w:szCs w:val="28"/>
              </w:rPr>
              <w:t>,</w:t>
            </w:r>
            <w:r w:rsidRPr="00E66B1C">
              <w:rPr>
                <w:rFonts w:ascii="Times New Roman" w:eastAsia="仿宋" w:hAnsi="Times New Roman" w:cs="Times New Roman"/>
                <w:color w:val="000000" w:themeColor="text1"/>
                <w:szCs w:val="28"/>
              </w:rPr>
              <w:t>李烁</w:t>
            </w:r>
            <w:r w:rsidRPr="00E66B1C">
              <w:rPr>
                <w:rFonts w:ascii="Times New Roman" w:eastAsia="仿宋" w:hAnsi="Times New Roman" w:cs="Times New Roman"/>
                <w:color w:val="000000" w:themeColor="text1"/>
                <w:szCs w:val="28"/>
              </w:rPr>
              <w:t>,</w:t>
            </w:r>
            <w:r w:rsidRPr="00E66B1C">
              <w:rPr>
                <w:rFonts w:ascii="Times New Roman" w:eastAsia="仿宋" w:hAnsi="Times New Roman" w:cs="Times New Roman"/>
                <w:color w:val="000000" w:themeColor="text1"/>
                <w:szCs w:val="28"/>
              </w:rPr>
              <w:t>贾石</w:t>
            </w:r>
          </w:p>
        </w:tc>
        <w:tc>
          <w:tcPr>
            <w:tcW w:w="642" w:type="pct"/>
            <w:vAlign w:val="center"/>
          </w:tcPr>
          <w:p w14:paraId="22ADCDA7" w14:textId="77777777" w:rsidR="00E70BFF" w:rsidRPr="00E66B1C" w:rsidRDefault="008F66D3" w:rsidP="008F66D3">
            <w:pPr>
              <w:adjustRightInd w:val="0"/>
              <w:snapToGrid w:val="0"/>
              <w:jc w:val="center"/>
              <w:rPr>
                <w:rFonts w:ascii="Times New Roman" w:eastAsia="仿宋" w:hAnsi="Times New Roman" w:cs="Times New Roman"/>
                <w:color w:val="000000" w:themeColor="text1"/>
                <w:szCs w:val="28"/>
              </w:rPr>
            </w:pPr>
            <w:r w:rsidRPr="00E66B1C">
              <w:rPr>
                <w:rFonts w:ascii="Times New Roman" w:eastAsia="仿宋" w:hAnsi="Times New Roman" w:cs="Times New Roman"/>
                <w:color w:val="000000" w:themeColor="text1"/>
                <w:szCs w:val="28"/>
              </w:rPr>
              <w:t>202001-202012</w:t>
            </w:r>
          </w:p>
        </w:tc>
        <w:tc>
          <w:tcPr>
            <w:tcW w:w="646" w:type="pct"/>
            <w:vAlign w:val="center"/>
          </w:tcPr>
          <w:p w14:paraId="00B73878" w14:textId="77777777" w:rsidR="00E70BFF" w:rsidRPr="00E66B1C" w:rsidRDefault="008F66D3" w:rsidP="008F66D3">
            <w:pPr>
              <w:adjustRightInd w:val="0"/>
              <w:snapToGrid w:val="0"/>
              <w:jc w:val="center"/>
              <w:rPr>
                <w:rFonts w:ascii="Times New Roman" w:eastAsia="仿宋" w:hAnsi="Times New Roman" w:cs="Times New Roman"/>
                <w:color w:val="000000" w:themeColor="text1"/>
                <w:szCs w:val="28"/>
              </w:rPr>
            </w:pPr>
            <w:r w:rsidRPr="00E66B1C">
              <w:rPr>
                <w:rFonts w:ascii="Times New Roman" w:eastAsia="仿宋" w:hAnsi="Times New Roman" w:cs="Times New Roman"/>
                <w:color w:val="000000" w:themeColor="text1"/>
                <w:szCs w:val="28"/>
              </w:rPr>
              <w:t>3</w:t>
            </w:r>
          </w:p>
        </w:tc>
        <w:tc>
          <w:tcPr>
            <w:tcW w:w="426" w:type="pct"/>
            <w:vAlign w:val="center"/>
          </w:tcPr>
          <w:p w14:paraId="0FFDFAEF" w14:textId="77777777" w:rsidR="00E70BFF" w:rsidRPr="00E66B1C" w:rsidRDefault="008F66D3" w:rsidP="008F66D3">
            <w:pPr>
              <w:adjustRightInd w:val="0"/>
              <w:snapToGrid w:val="0"/>
              <w:jc w:val="center"/>
              <w:rPr>
                <w:rFonts w:ascii="Times New Roman" w:eastAsia="仿宋" w:hAnsi="Times New Roman" w:cs="Times New Roman"/>
                <w:color w:val="000000" w:themeColor="text1"/>
                <w:szCs w:val="28"/>
              </w:rPr>
            </w:pPr>
            <w:r w:rsidRPr="00E66B1C">
              <w:rPr>
                <w:rFonts w:ascii="Times New Roman" w:eastAsia="仿宋" w:hAnsi="Times New Roman" w:cs="Times New Roman"/>
                <w:color w:val="000000" w:themeColor="text1"/>
                <w:szCs w:val="28"/>
              </w:rPr>
              <w:t>a</w:t>
            </w:r>
          </w:p>
        </w:tc>
      </w:tr>
    </w:tbl>
    <w:p w14:paraId="475F6D38" w14:textId="77777777" w:rsidR="00E70BFF" w:rsidRDefault="00601BFF">
      <w:pPr>
        <w:spacing w:beforeLines="50" w:before="163"/>
        <w:ind w:leftChars="1" w:left="2" w:firstLineChars="200" w:firstLine="480"/>
        <w:rPr>
          <w:rFonts w:ascii="楷体" w:eastAsia="楷体" w:hAnsi="楷体" w:cs="仿宋_GB2312" w:hint="eastAsia"/>
          <w:color w:val="000000" w:themeColor="text1"/>
        </w:rPr>
      </w:pPr>
      <w:r>
        <w:rPr>
          <w:rFonts w:ascii="楷体" w:eastAsia="楷体" w:hAnsi="楷体" w:hint="eastAsia"/>
          <w:bCs/>
          <w:color w:val="000000" w:themeColor="text1"/>
        </w:rPr>
        <w:t>注：</w:t>
      </w:r>
      <w:r>
        <w:rPr>
          <w:rFonts w:ascii="楷体" w:eastAsia="楷体" w:hAnsi="楷体" w:hint="eastAsia"/>
          <w:color w:val="000000" w:themeColor="text1"/>
        </w:rPr>
        <w:t>此表填写</w:t>
      </w:r>
      <w:r>
        <w:rPr>
          <w:rFonts w:ascii="楷体" w:eastAsia="楷体" w:hAnsi="楷体"/>
          <w:bCs/>
          <w:color w:val="000000" w:themeColor="text1"/>
        </w:rPr>
        <w:t>题</w:t>
      </w:r>
      <w:r w:rsidR="008A26CB">
        <w:rPr>
          <w:rFonts w:ascii="楷体" w:eastAsia="楷体" w:hAnsi="楷体" w:hint="eastAsia"/>
          <w:color w:val="000000" w:themeColor="text1"/>
        </w:rPr>
        <w:t>省部级以上教学改革项目</w:t>
      </w:r>
      <w:r w:rsidR="008A26CB">
        <w:rPr>
          <w:rFonts w:ascii="楷体" w:eastAsia="楷体" w:hAnsi="楷体" w:hint="eastAsia"/>
          <w:bCs/>
          <w:color w:val="000000" w:themeColor="text1"/>
        </w:rPr>
        <w:t>/</w:t>
      </w:r>
      <w:r w:rsidR="008A26CB">
        <w:rPr>
          <w:rFonts w:ascii="楷体" w:eastAsia="楷体" w:hAnsi="楷体"/>
          <w:bCs/>
          <w:color w:val="000000" w:themeColor="text1"/>
        </w:rPr>
        <w:t>课</w:t>
      </w:r>
      <w:r>
        <w:rPr>
          <w:rFonts w:ascii="楷体" w:eastAsia="楷体" w:hAnsi="楷体" w:hint="eastAsia"/>
          <w:bCs/>
          <w:color w:val="000000" w:themeColor="text1"/>
        </w:rPr>
        <w:t>。</w:t>
      </w:r>
      <w:r>
        <w:rPr>
          <w:rFonts w:ascii="楷体" w:eastAsia="楷体" w:hAnsi="楷体" w:hint="eastAsia"/>
          <w:color w:val="000000" w:themeColor="text1"/>
        </w:rPr>
        <w:t>（1）项目/课题</w:t>
      </w:r>
      <w:r>
        <w:rPr>
          <w:rFonts w:ascii="楷体" w:eastAsia="楷体" w:hAnsi="楷体"/>
          <w:bCs/>
          <w:color w:val="000000" w:themeColor="text1"/>
        </w:rPr>
        <w:t>名称：</w:t>
      </w:r>
      <w:r>
        <w:rPr>
          <w:rFonts w:ascii="楷体" w:eastAsia="楷体" w:hAnsi="楷体" w:cs="仿宋_GB2312"/>
          <w:color w:val="000000" w:themeColor="text1"/>
        </w:rPr>
        <w:t>项目管理部门下达的有正式文号的最小一级子课题名称。</w:t>
      </w:r>
      <w:r>
        <w:rPr>
          <w:rFonts w:ascii="楷体" w:eastAsia="楷体" w:hAnsi="楷体" w:cs="仿宋_GB2312" w:hint="eastAsia"/>
          <w:color w:val="000000" w:themeColor="text1"/>
        </w:rPr>
        <w:t>（2）</w:t>
      </w:r>
      <w:r>
        <w:rPr>
          <w:rFonts w:ascii="楷体" w:eastAsia="楷体" w:hAnsi="楷体" w:cs="仿宋_GB2312"/>
          <w:bCs/>
          <w:color w:val="000000" w:themeColor="text1"/>
        </w:rPr>
        <w:t>文号：</w:t>
      </w:r>
      <w:r>
        <w:rPr>
          <w:rFonts w:ascii="楷体" w:eastAsia="楷体" w:hAnsi="楷体" w:cs="仿宋_GB2312"/>
          <w:color w:val="000000" w:themeColor="text1"/>
        </w:rPr>
        <w:t>项目管理部门下达文件的文号。</w:t>
      </w:r>
      <w:r>
        <w:rPr>
          <w:rFonts w:ascii="楷体" w:eastAsia="楷体" w:hAnsi="楷体" w:cs="仿宋_GB2312" w:hint="eastAsia"/>
          <w:color w:val="FF0000"/>
        </w:rPr>
        <w:t>（3）</w:t>
      </w:r>
      <w:r>
        <w:rPr>
          <w:rFonts w:ascii="楷体" w:eastAsia="楷体" w:hAnsi="楷体" w:cs="仿宋_GB2312"/>
          <w:color w:val="FF0000"/>
        </w:rPr>
        <w:t>负责人：必须是</w:t>
      </w:r>
      <w:r>
        <w:rPr>
          <w:rFonts w:ascii="楷体" w:eastAsia="楷体" w:hAnsi="楷体" w:cs="仿宋_GB2312" w:hint="eastAsia"/>
          <w:color w:val="FF0000"/>
        </w:rPr>
        <w:t>示范</w:t>
      </w:r>
      <w:r>
        <w:rPr>
          <w:rFonts w:ascii="楷体" w:eastAsia="楷体" w:hAnsi="楷体" w:cs="仿宋_GB2312"/>
          <w:color w:val="FF0000"/>
        </w:rPr>
        <w:t>中心</w:t>
      </w:r>
      <w:r>
        <w:rPr>
          <w:rFonts w:ascii="楷体" w:eastAsia="楷体" w:hAnsi="楷体" w:cs="仿宋_GB2312" w:hint="eastAsia"/>
          <w:color w:val="FF0000"/>
        </w:rPr>
        <w:t>人员（</w:t>
      </w:r>
      <w:proofErr w:type="gramStart"/>
      <w:r>
        <w:rPr>
          <w:rFonts w:ascii="楷体" w:eastAsia="楷体" w:hAnsi="楷体" w:cs="仿宋_GB2312" w:hint="eastAsia"/>
          <w:color w:val="FF0000"/>
        </w:rPr>
        <w:t>含固定</w:t>
      </w:r>
      <w:proofErr w:type="gramEnd"/>
      <w:r>
        <w:rPr>
          <w:rFonts w:ascii="楷体" w:eastAsia="楷体" w:hAnsi="楷体" w:cs="仿宋_GB2312" w:hint="eastAsia"/>
          <w:color w:val="FF0000"/>
        </w:rPr>
        <w:t>人员、兼职人员和流动人员）</w:t>
      </w:r>
      <w:r>
        <w:rPr>
          <w:rFonts w:ascii="楷体" w:eastAsia="楷体" w:hAnsi="楷体" w:cs="仿宋_GB2312"/>
          <w:color w:val="FF0000"/>
        </w:rPr>
        <w:t>。</w:t>
      </w:r>
      <w:r>
        <w:rPr>
          <w:rFonts w:ascii="楷体" w:eastAsia="楷体" w:hAnsi="楷体" w:cs="仿宋_GB2312" w:hint="eastAsia"/>
          <w:color w:val="000000" w:themeColor="text1"/>
        </w:rPr>
        <w:t>（4）</w:t>
      </w:r>
      <w:r>
        <w:rPr>
          <w:rFonts w:ascii="楷体" w:eastAsia="楷体" w:hAnsi="楷体" w:cs="宋体"/>
          <w:bCs/>
          <w:color w:val="000000" w:themeColor="text1"/>
        </w:rPr>
        <w:t>参加人员：</w:t>
      </w:r>
      <w:r>
        <w:rPr>
          <w:rFonts w:ascii="楷体" w:eastAsia="楷体" w:hAnsi="楷体" w:cs="宋体"/>
          <w:color w:val="000000" w:themeColor="text1"/>
        </w:rPr>
        <w:t>所有参加人员，</w:t>
      </w:r>
      <w:r>
        <w:rPr>
          <w:rFonts w:ascii="楷体" w:eastAsia="楷体" w:hAnsi="楷体"/>
          <w:color w:val="000000" w:themeColor="text1"/>
        </w:rPr>
        <w:t>其中研究生、博士后名字后标注*，非本中心人员名字后标注＃。</w:t>
      </w:r>
      <w:r>
        <w:rPr>
          <w:rFonts w:ascii="楷体" w:eastAsia="楷体" w:hAnsi="楷体" w:hint="eastAsia"/>
          <w:color w:val="000000" w:themeColor="text1"/>
        </w:rPr>
        <w:t>（5）</w:t>
      </w:r>
      <w:r>
        <w:rPr>
          <w:rFonts w:ascii="楷体" w:eastAsia="楷体" w:hAnsi="楷体" w:hint="eastAsia"/>
          <w:bCs/>
          <w:color w:val="000000" w:themeColor="text1"/>
        </w:rPr>
        <w:t>经费：</w:t>
      </w:r>
      <w:r>
        <w:rPr>
          <w:rFonts w:ascii="楷体" w:eastAsia="楷体" w:hAnsi="楷体" w:cs="仿宋_GB2312" w:hint="eastAsia"/>
          <w:color w:val="000000" w:themeColor="text1"/>
        </w:rPr>
        <w:t>指示范中心本年度实际到账的研究经费。</w:t>
      </w:r>
      <w:r>
        <w:rPr>
          <w:rFonts w:ascii="楷体" w:eastAsia="楷体" w:hAnsi="楷体" w:cs="仿宋_GB2312" w:hint="eastAsia"/>
          <w:color w:val="FF0000"/>
        </w:rPr>
        <w:t>（6）</w:t>
      </w:r>
      <w:r>
        <w:rPr>
          <w:rFonts w:ascii="楷体" w:eastAsia="楷体" w:hAnsi="楷体" w:cs="宋体" w:hint="eastAsia"/>
          <w:bCs/>
          <w:color w:val="FF0000"/>
        </w:rPr>
        <w:t>类别：</w:t>
      </w:r>
      <w:r>
        <w:rPr>
          <w:rFonts w:ascii="楷体" w:eastAsia="楷体" w:hAnsi="楷体" w:cs="仿宋_GB2312" w:hint="eastAsia"/>
          <w:color w:val="FF0000"/>
        </w:rPr>
        <w:t>分为</w:t>
      </w:r>
      <w:r>
        <w:rPr>
          <w:rFonts w:ascii="楷体" w:eastAsia="楷体" w:hAnsi="楷体"/>
          <w:color w:val="FF0000"/>
        </w:rPr>
        <w:t>a、b</w:t>
      </w:r>
      <w:r>
        <w:rPr>
          <w:rFonts w:ascii="楷体" w:eastAsia="楷体" w:hAnsi="楷体" w:cs="仿宋_GB2312" w:hint="eastAsia"/>
          <w:color w:val="FF0000"/>
        </w:rPr>
        <w:t>两类，</w:t>
      </w:r>
      <w:r>
        <w:rPr>
          <w:rFonts w:ascii="楷体" w:eastAsia="楷体" w:hAnsi="楷体"/>
          <w:color w:val="FF0000"/>
        </w:rPr>
        <w:t>a</w:t>
      </w:r>
      <w:r>
        <w:rPr>
          <w:rFonts w:ascii="楷体" w:eastAsia="楷体" w:hAnsi="楷体" w:cs="仿宋_GB2312" w:hint="eastAsia"/>
          <w:color w:val="FF0000"/>
        </w:rPr>
        <w:t>类课题指以示范中心人员为第一负责人的课题；</w:t>
      </w:r>
      <w:r>
        <w:rPr>
          <w:rFonts w:ascii="楷体" w:eastAsia="楷体" w:hAnsi="楷体"/>
          <w:color w:val="FF0000"/>
        </w:rPr>
        <w:t>b</w:t>
      </w:r>
      <w:r>
        <w:rPr>
          <w:rFonts w:ascii="楷体" w:eastAsia="楷体" w:hAnsi="楷体" w:cs="仿宋_GB2312" w:hint="eastAsia"/>
          <w:color w:val="FF0000"/>
        </w:rPr>
        <w:t>类课题指</w:t>
      </w:r>
      <w:r>
        <w:rPr>
          <w:rFonts w:ascii="楷体" w:eastAsia="楷体" w:hAnsi="楷体" w:hint="eastAsia"/>
          <w:color w:val="FF0000"/>
        </w:rPr>
        <w:t>本示范中心协同其他单位研究的课题</w:t>
      </w:r>
      <w:r>
        <w:rPr>
          <w:rFonts w:ascii="楷体" w:eastAsia="楷体" w:hAnsi="楷体" w:cs="仿宋_GB2312" w:hint="eastAsia"/>
          <w:color w:val="FF0000"/>
        </w:rPr>
        <w:t>。</w:t>
      </w:r>
    </w:p>
    <w:p w14:paraId="32EDEA41" w14:textId="77777777" w:rsidR="00E70BFF" w:rsidRDefault="00601BFF">
      <w:pPr>
        <w:spacing w:beforeLines="50" w:before="163"/>
        <w:ind w:leftChars="1" w:left="2" w:firstLineChars="200" w:firstLine="560"/>
        <w:rPr>
          <w:rFonts w:ascii="黑体" w:eastAsia="黑体" w:hAnsi="黑体" w:cs="仿宋_GB2312" w:hint="eastAsia"/>
          <w:bCs/>
          <w:color w:val="000000" w:themeColor="text1"/>
          <w:sz w:val="28"/>
          <w:szCs w:val="28"/>
        </w:rPr>
      </w:pPr>
      <w:r>
        <w:rPr>
          <w:rFonts w:ascii="黑体" w:eastAsia="黑体" w:hAnsi="黑体" w:cs="仿宋_GB2312" w:hint="eastAsia"/>
          <w:color w:val="000000" w:themeColor="text1"/>
          <w:sz w:val="28"/>
          <w:szCs w:val="28"/>
        </w:rPr>
        <w:t>（二）</w:t>
      </w:r>
      <w:r>
        <w:rPr>
          <w:rFonts w:ascii="黑体" w:eastAsia="黑体" w:hAnsi="黑体" w:cs="仿宋_GB2312" w:hint="eastAsia"/>
          <w:bCs/>
          <w:color w:val="000000" w:themeColor="text1"/>
          <w:sz w:val="28"/>
          <w:szCs w:val="28"/>
        </w:rPr>
        <w:t>承担科研任务及经费</w:t>
      </w:r>
    </w:p>
    <w:tbl>
      <w:tblPr>
        <w:tblW w:w="56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6"/>
        <w:gridCol w:w="1803"/>
        <w:gridCol w:w="2025"/>
        <w:gridCol w:w="883"/>
        <w:gridCol w:w="1355"/>
        <w:gridCol w:w="1641"/>
        <w:gridCol w:w="697"/>
        <w:gridCol w:w="456"/>
      </w:tblGrid>
      <w:tr w:rsidR="009378CA" w14:paraId="1ACB5399" w14:textId="77777777" w:rsidTr="008614C5">
        <w:trPr>
          <w:trHeight w:val="660"/>
          <w:jc w:val="center"/>
        </w:trPr>
        <w:tc>
          <w:tcPr>
            <w:tcW w:w="245" w:type="pct"/>
            <w:vAlign w:val="center"/>
          </w:tcPr>
          <w:p w14:paraId="6C4086CB"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序号</w:t>
            </w:r>
          </w:p>
        </w:tc>
        <w:tc>
          <w:tcPr>
            <w:tcW w:w="968" w:type="pct"/>
            <w:vAlign w:val="center"/>
          </w:tcPr>
          <w:p w14:paraId="02800905"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项目/</w:t>
            </w:r>
          </w:p>
          <w:p w14:paraId="04E6AE41" w14:textId="77777777" w:rsidR="00E70BFF" w:rsidRDefault="00601BFF">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课题名称</w:t>
            </w:r>
          </w:p>
        </w:tc>
        <w:tc>
          <w:tcPr>
            <w:tcW w:w="1087" w:type="pct"/>
            <w:vAlign w:val="center"/>
          </w:tcPr>
          <w:p w14:paraId="20B7B841" w14:textId="77777777" w:rsidR="00E70BFF" w:rsidRDefault="00601BFF" w:rsidP="003A665C">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文号</w:t>
            </w:r>
          </w:p>
        </w:tc>
        <w:tc>
          <w:tcPr>
            <w:tcW w:w="474" w:type="pct"/>
            <w:vAlign w:val="center"/>
          </w:tcPr>
          <w:p w14:paraId="43244868" w14:textId="77777777" w:rsidR="00E70BFF" w:rsidRDefault="00601BFF" w:rsidP="003A665C">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负责人</w:t>
            </w:r>
          </w:p>
        </w:tc>
        <w:tc>
          <w:tcPr>
            <w:tcW w:w="727" w:type="pct"/>
            <w:vAlign w:val="center"/>
          </w:tcPr>
          <w:p w14:paraId="61FA8E37" w14:textId="77777777" w:rsidR="00E70BFF" w:rsidRDefault="00601BFF" w:rsidP="003A665C">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参加人员</w:t>
            </w:r>
          </w:p>
        </w:tc>
        <w:tc>
          <w:tcPr>
            <w:tcW w:w="881" w:type="pct"/>
            <w:vAlign w:val="center"/>
          </w:tcPr>
          <w:p w14:paraId="642EC0A0" w14:textId="77777777" w:rsidR="00E70BFF" w:rsidRDefault="00601BFF" w:rsidP="003A665C">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起止时间</w:t>
            </w:r>
          </w:p>
        </w:tc>
        <w:tc>
          <w:tcPr>
            <w:tcW w:w="374" w:type="pct"/>
            <w:vAlign w:val="center"/>
          </w:tcPr>
          <w:p w14:paraId="70A0A27F" w14:textId="77777777" w:rsidR="00E70BFF" w:rsidRDefault="00601BFF" w:rsidP="003A665C">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经费（</w:t>
            </w:r>
            <w:r>
              <w:rPr>
                <w:rFonts w:ascii="黑体" w:eastAsia="黑体" w:hAnsi="黑体" w:cs="仿宋_GB2312" w:hint="eastAsia"/>
                <w:color w:val="000000" w:themeColor="text1"/>
              </w:rPr>
              <w:t>万元</w:t>
            </w:r>
            <w:r>
              <w:rPr>
                <w:rFonts w:ascii="黑体" w:eastAsia="黑体" w:hAnsi="黑体" w:cs="宋体" w:hint="eastAsia"/>
                <w:color w:val="000000" w:themeColor="text1"/>
              </w:rPr>
              <w:t>）</w:t>
            </w:r>
          </w:p>
        </w:tc>
        <w:tc>
          <w:tcPr>
            <w:tcW w:w="245" w:type="pct"/>
            <w:vAlign w:val="center"/>
          </w:tcPr>
          <w:p w14:paraId="5D86E350" w14:textId="77777777" w:rsidR="00E70BFF" w:rsidRDefault="00601BFF" w:rsidP="003A665C">
            <w:pPr>
              <w:adjustRightInd w:val="0"/>
              <w:snapToGrid w:val="0"/>
              <w:jc w:val="center"/>
              <w:rPr>
                <w:rFonts w:ascii="黑体" w:eastAsia="黑体" w:hAnsi="黑体" w:hint="eastAsia"/>
                <w:color w:val="000000" w:themeColor="text1"/>
              </w:rPr>
            </w:pPr>
            <w:r>
              <w:rPr>
                <w:rFonts w:ascii="黑体" w:eastAsia="黑体" w:hAnsi="黑体" w:cs="宋体" w:hint="eastAsia"/>
                <w:color w:val="000000" w:themeColor="text1"/>
              </w:rPr>
              <w:t>类别</w:t>
            </w:r>
          </w:p>
        </w:tc>
      </w:tr>
      <w:tr w:rsidR="009378CA" w14:paraId="54123A99" w14:textId="77777777" w:rsidTr="008614C5">
        <w:trPr>
          <w:trHeight w:val="360"/>
          <w:jc w:val="center"/>
        </w:trPr>
        <w:tc>
          <w:tcPr>
            <w:tcW w:w="245" w:type="pct"/>
            <w:vAlign w:val="center"/>
          </w:tcPr>
          <w:p w14:paraId="0552DEC4" w14:textId="77777777" w:rsidR="00A33E0B" w:rsidRPr="0088415B" w:rsidRDefault="00A33E0B" w:rsidP="00A33E0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1</w:t>
            </w:r>
          </w:p>
        </w:tc>
        <w:tc>
          <w:tcPr>
            <w:tcW w:w="968" w:type="pct"/>
          </w:tcPr>
          <w:p w14:paraId="5738B1EF" w14:textId="77777777" w:rsidR="00A33E0B" w:rsidRPr="003A665C" w:rsidRDefault="00A33E0B" w:rsidP="0088415B">
            <w:pPr>
              <w:jc w:val="left"/>
              <w:rPr>
                <w:rFonts w:ascii="Times New Roman" w:eastAsia="仿宋" w:hAnsi="Times New Roman" w:cs="Times New Roman"/>
                <w:color w:val="000000" w:themeColor="text1"/>
                <w:sz w:val="22"/>
                <w:szCs w:val="22"/>
              </w:rPr>
            </w:pPr>
            <w:proofErr w:type="gramStart"/>
            <w:r w:rsidRPr="003A665C">
              <w:rPr>
                <w:rFonts w:ascii="Times New Roman" w:eastAsia="仿宋" w:hAnsi="Times New Roman" w:cs="Times New Roman"/>
                <w:color w:val="000000" w:themeColor="text1"/>
                <w:sz w:val="22"/>
                <w:szCs w:val="22"/>
              </w:rPr>
              <w:t>脂联素</w:t>
            </w:r>
            <w:proofErr w:type="gramEnd"/>
            <w:r w:rsidRPr="003A665C">
              <w:rPr>
                <w:rFonts w:ascii="Times New Roman" w:eastAsia="仿宋" w:hAnsi="Times New Roman" w:cs="Times New Roman"/>
                <w:color w:val="000000" w:themeColor="text1"/>
                <w:sz w:val="22"/>
                <w:szCs w:val="22"/>
              </w:rPr>
              <w:t>对口腔黏膜屏障功能的影响及机制研究</w:t>
            </w:r>
          </w:p>
        </w:tc>
        <w:tc>
          <w:tcPr>
            <w:tcW w:w="1087" w:type="pct"/>
            <w:vAlign w:val="center"/>
          </w:tcPr>
          <w:p w14:paraId="350F0886" w14:textId="77777777" w:rsidR="00A33E0B" w:rsidRPr="003A665C" w:rsidRDefault="00A33E0B" w:rsidP="003A665C">
            <w:pPr>
              <w:jc w:val="center"/>
              <w:rPr>
                <w:rFonts w:ascii="Times New Roman" w:eastAsia="仿宋" w:hAnsi="Times New Roman" w:cs="Times New Roman"/>
                <w:sz w:val="22"/>
                <w:szCs w:val="22"/>
              </w:rPr>
            </w:pPr>
            <w:r w:rsidRPr="003A665C">
              <w:rPr>
                <w:rFonts w:ascii="Times New Roman" w:eastAsia="仿宋" w:hAnsi="Times New Roman" w:cs="Times New Roman"/>
                <w:sz w:val="22"/>
                <w:szCs w:val="22"/>
              </w:rPr>
              <w:t>7212062</w:t>
            </w:r>
          </w:p>
        </w:tc>
        <w:tc>
          <w:tcPr>
            <w:tcW w:w="474" w:type="pct"/>
            <w:vAlign w:val="center"/>
          </w:tcPr>
          <w:p w14:paraId="1CC6C955" w14:textId="77777777" w:rsidR="00A33E0B" w:rsidRPr="0088415B" w:rsidRDefault="00A33E0B" w:rsidP="003A665C">
            <w:pPr>
              <w:widowControl/>
              <w:jc w:val="center"/>
              <w:rPr>
                <w:rFonts w:ascii="Times New Roman" w:eastAsia="仿宋" w:hAnsi="Times New Roman" w:cs="Times New Roman"/>
                <w:color w:val="000000"/>
                <w:kern w:val="0"/>
                <w:sz w:val="22"/>
                <w:szCs w:val="22"/>
              </w:rPr>
            </w:pPr>
            <w:r w:rsidRPr="0088415B">
              <w:rPr>
                <w:rFonts w:ascii="Times New Roman" w:eastAsia="仿宋" w:hAnsi="Times New Roman" w:cs="Times New Roman"/>
                <w:color w:val="000000"/>
                <w:sz w:val="22"/>
                <w:szCs w:val="22"/>
              </w:rPr>
              <w:t>张艳</w:t>
            </w:r>
          </w:p>
        </w:tc>
        <w:tc>
          <w:tcPr>
            <w:tcW w:w="727" w:type="pct"/>
            <w:vAlign w:val="center"/>
          </w:tcPr>
          <w:p w14:paraId="112694C1" w14:textId="77777777" w:rsidR="00A33E0B" w:rsidRPr="0088415B" w:rsidRDefault="00A33E0B" w:rsidP="003A665C">
            <w:pPr>
              <w:widowControl/>
              <w:jc w:val="center"/>
              <w:rPr>
                <w:rFonts w:ascii="Times New Roman" w:eastAsia="仿宋" w:hAnsi="Times New Roman" w:cs="Times New Roman"/>
                <w:color w:val="000000"/>
                <w:kern w:val="0"/>
                <w:sz w:val="22"/>
                <w:szCs w:val="22"/>
              </w:rPr>
            </w:pPr>
            <w:r w:rsidRPr="0088415B">
              <w:rPr>
                <w:rFonts w:ascii="Times New Roman" w:eastAsia="仿宋" w:hAnsi="Times New Roman" w:cs="Times New Roman"/>
                <w:color w:val="000000"/>
                <w:sz w:val="22"/>
                <w:szCs w:val="22"/>
              </w:rPr>
              <w:t>谭娜等</w:t>
            </w:r>
          </w:p>
        </w:tc>
        <w:tc>
          <w:tcPr>
            <w:tcW w:w="881" w:type="pct"/>
            <w:vAlign w:val="center"/>
          </w:tcPr>
          <w:p w14:paraId="10255F8C" w14:textId="77777777" w:rsidR="00A33E0B" w:rsidRPr="0088415B" w:rsidRDefault="00A33E0B" w:rsidP="003A665C">
            <w:pPr>
              <w:widowControl/>
              <w:jc w:val="center"/>
              <w:rPr>
                <w:rFonts w:ascii="Times New Roman" w:eastAsia="仿宋" w:hAnsi="Times New Roman" w:cs="Times New Roman"/>
                <w:color w:val="000000"/>
                <w:kern w:val="0"/>
                <w:sz w:val="22"/>
                <w:szCs w:val="22"/>
              </w:rPr>
            </w:pPr>
            <w:r w:rsidRPr="0088415B">
              <w:rPr>
                <w:rFonts w:ascii="Times New Roman" w:eastAsia="仿宋" w:hAnsi="Times New Roman" w:cs="Times New Roman"/>
                <w:color w:val="000000"/>
                <w:sz w:val="22"/>
                <w:szCs w:val="22"/>
              </w:rPr>
              <w:t>202101-202212</w:t>
            </w:r>
          </w:p>
        </w:tc>
        <w:tc>
          <w:tcPr>
            <w:tcW w:w="374" w:type="pct"/>
            <w:vAlign w:val="center"/>
          </w:tcPr>
          <w:p w14:paraId="04CF3084" w14:textId="77777777" w:rsidR="00A33E0B" w:rsidRPr="0088415B" w:rsidRDefault="00A33E0B" w:rsidP="003A665C">
            <w:pPr>
              <w:widowControl/>
              <w:jc w:val="center"/>
              <w:rPr>
                <w:rFonts w:ascii="Times New Roman" w:eastAsia="仿宋" w:hAnsi="Times New Roman" w:cs="Times New Roman"/>
                <w:color w:val="000000"/>
                <w:kern w:val="0"/>
                <w:sz w:val="22"/>
                <w:szCs w:val="22"/>
              </w:rPr>
            </w:pPr>
            <w:r w:rsidRPr="0088415B">
              <w:rPr>
                <w:rFonts w:ascii="Times New Roman" w:eastAsia="仿宋" w:hAnsi="Times New Roman" w:cs="Times New Roman"/>
                <w:color w:val="000000"/>
                <w:sz w:val="22"/>
                <w:szCs w:val="22"/>
              </w:rPr>
              <w:t>20</w:t>
            </w:r>
          </w:p>
        </w:tc>
        <w:tc>
          <w:tcPr>
            <w:tcW w:w="245" w:type="pct"/>
            <w:vAlign w:val="center"/>
          </w:tcPr>
          <w:p w14:paraId="1B84E357" w14:textId="77777777" w:rsidR="00A33E0B" w:rsidRPr="0088415B" w:rsidRDefault="00A33E0B" w:rsidP="003A665C">
            <w:pPr>
              <w:widowControl/>
              <w:jc w:val="center"/>
              <w:rPr>
                <w:rFonts w:ascii="Times New Roman" w:eastAsia="仿宋" w:hAnsi="Times New Roman" w:cs="Times New Roman"/>
                <w:color w:val="000000"/>
                <w:kern w:val="0"/>
                <w:sz w:val="22"/>
                <w:szCs w:val="22"/>
              </w:rPr>
            </w:pPr>
            <w:r w:rsidRPr="0088415B">
              <w:rPr>
                <w:rFonts w:ascii="Times New Roman" w:eastAsia="仿宋" w:hAnsi="Times New Roman" w:cs="Times New Roman"/>
                <w:color w:val="000000"/>
                <w:sz w:val="22"/>
                <w:szCs w:val="22"/>
              </w:rPr>
              <w:t>a</w:t>
            </w:r>
          </w:p>
        </w:tc>
      </w:tr>
      <w:tr w:rsidR="009378CA" w14:paraId="3347B84B" w14:textId="77777777" w:rsidTr="008614C5">
        <w:trPr>
          <w:trHeight w:val="360"/>
          <w:jc w:val="center"/>
        </w:trPr>
        <w:tc>
          <w:tcPr>
            <w:tcW w:w="245" w:type="pct"/>
            <w:vAlign w:val="center"/>
          </w:tcPr>
          <w:p w14:paraId="5A5EF00C" w14:textId="77777777" w:rsidR="00A33E0B" w:rsidRPr="0088415B" w:rsidRDefault="00A33E0B" w:rsidP="00A33E0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2</w:t>
            </w:r>
          </w:p>
        </w:tc>
        <w:tc>
          <w:tcPr>
            <w:tcW w:w="968" w:type="pct"/>
          </w:tcPr>
          <w:p w14:paraId="072BEEDB" w14:textId="77777777" w:rsidR="00A33E0B" w:rsidRPr="003A665C" w:rsidRDefault="00A33E0B"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糖尿病时长链非编码</w:t>
            </w:r>
            <w:r w:rsidRPr="003A665C">
              <w:rPr>
                <w:rFonts w:ascii="Times New Roman" w:eastAsia="仿宋" w:hAnsi="Times New Roman" w:cs="Times New Roman"/>
                <w:color w:val="000000" w:themeColor="text1"/>
                <w:sz w:val="22"/>
                <w:szCs w:val="22"/>
              </w:rPr>
              <w:t>RNA</w:t>
            </w:r>
            <w:r w:rsidRPr="003A665C">
              <w:rPr>
                <w:rFonts w:ascii="Times New Roman" w:eastAsia="仿宋" w:hAnsi="Times New Roman" w:cs="Times New Roman"/>
                <w:color w:val="000000" w:themeColor="text1"/>
                <w:sz w:val="22"/>
                <w:szCs w:val="22"/>
              </w:rPr>
              <w:t>经紧密连接蛋白减少下颌下腺分泌的机制研究</w:t>
            </w:r>
          </w:p>
        </w:tc>
        <w:tc>
          <w:tcPr>
            <w:tcW w:w="1087" w:type="pct"/>
            <w:vAlign w:val="center"/>
          </w:tcPr>
          <w:p w14:paraId="3B76E9A7" w14:textId="77777777" w:rsidR="00A33E0B" w:rsidRPr="003A665C" w:rsidRDefault="00A33E0B" w:rsidP="003A665C">
            <w:pPr>
              <w:jc w:val="center"/>
              <w:rPr>
                <w:rFonts w:ascii="Times New Roman" w:eastAsia="仿宋" w:hAnsi="Times New Roman" w:cs="Times New Roman"/>
                <w:sz w:val="22"/>
                <w:szCs w:val="22"/>
              </w:rPr>
            </w:pPr>
            <w:r w:rsidRPr="003A665C">
              <w:rPr>
                <w:rFonts w:ascii="Times New Roman" w:eastAsia="仿宋" w:hAnsi="Times New Roman" w:cs="Times New Roman"/>
                <w:sz w:val="22"/>
                <w:szCs w:val="22"/>
              </w:rPr>
              <w:t>7202078</w:t>
            </w:r>
          </w:p>
        </w:tc>
        <w:tc>
          <w:tcPr>
            <w:tcW w:w="474" w:type="pct"/>
            <w:vAlign w:val="center"/>
          </w:tcPr>
          <w:p w14:paraId="5BEE77F2"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向若兰</w:t>
            </w:r>
          </w:p>
        </w:tc>
        <w:tc>
          <w:tcPr>
            <w:tcW w:w="727" w:type="pct"/>
            <w:vAlign w:val="center"/>
          </w:tcPr>
          <w:p w14:paraId="667C554E"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刘慧敏、史茜锦等</w:t>
            </w:r>
          </w:p>
        </w:tc>
        <w:tc>
          <w:tcPr>
            <w:tcW w:w="881" w:type="pct"/>
            <w:vAlign w:val="center"/>
          </w:tcPr>
          <w:p w14:paraId="4AE17BBC"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202001-202212</w:t>
            </w:r>
          </w:p>
        </w:tc>
        <w:tc>
          <w:tcPr>
            <w:tcW w:w="374" w:type="pct"/>
            <w:vAlign w:val="center"/>
          </w:tcPr>
          <w:p w14:paraId="4754B270"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w:t>
            </w:r>
          </w:p>
        </w:tc>
        <w:tc>
          <w:tcPr>
            <w:tcW w:w="245" w:type="pct"/>
            <w:vAlign w:val="center"/>
          </w:tcPr>
          <w:p w14:paraId="174E560C"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9378CA" w14:paraId="01F5351E" w14:textId="77777777" w:rsidTr="008614C5">
        <w:trPr>
          <w:trHeight w:val="360"/>
          <w:jc w:val="center"/>
        </w:trPr>
        <w:tc>
          <w:tcPr>
            <w:tcW w:w="245" w:type="pct"/>
            <w:vAlign w:val="center"/>
          </w:tcPr>
          <w:p w14:paraId="6175D5FC" w14:textId="77777777" w:rsidR="00A33E0B" w:rsidRPr="0088415B" w:rsidRDefault="009378CA"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3</w:t>
            </w:r>
          </w:p>
        </w:tc>
        <w:tc>
          <w:tcPr>
            <w:tcW w:w="968" w:type="pct"/>
          </w:tcPr>
          <w:p w14:paraId="009EFBFE" w14:textId="77777777" w:rsidR="00A33E0B" w:rsidRPr="003A665C" w:rsidRDefault="00A33E0B"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三细胞紧密连接蛋白</w:t>
            </w:r>
            <w:proofErr w:type="spellStart"/>
            <w:r w:rsidRPr="003A665C">
              <w:rPr>
                <w:rFonts w:ascii="Times New Roman" w:eastAsia="仿宋" w:hAnsi="Times New Roman" w:cs="Times New Roman"/>
                <w:color w:val="000000" w:themeColor="text1"/>
                <w:sz w:val="22"/>
                <w:szCs w:val="22"/>
              </w:rPr>
              <w:t>tricellulin</w:t>
            </w:r>
            <w:proofErr w:type="spellEnd"/>
            <w:r w:rsidRPr="003A665C">
              <w:rPr>
                <w:rFonts w:ascii="Times New Roman" w:eastAsia="仿宋" w:hAnsi="Times New Roman" w:cs="Times New Roman"/>
                <w:color w:val="000000" w:themeColor="text1"/>
                <w:sz w:val="22"/>
                <w:szCs w:val="22"/>
              </w:rPr>
              <w:lastRenderedPageBreak/>
              <w:t>在调控下颌下腺腺泡上皮屏障中的作用</w:t>
            </w:r>
          </w:p>
        </w:tc>
        <w:tc>
          <w:tcPr>
            <w:tcW w:w="1087" w:type="pct"/>
            <w:vAlign w:val="center"/>
          </w:tcPr>
          <w:p w14:paraId="6E35F1C6" w14:textId="77777777" w:rsidR="00A33E0B" w:rsidRPr="003A665C" w:rsidRDefault="00A33E0B" w:rsidP="003A665C">
            <w:pPr>
              <w:jc w:val="center"/>
              <w:rPr>
                <w:rFonts w:ascii="Times New Roman" w:eastAsia="仿宋" w:hAnsi="Times New Roman" w:cs="Times New Roman"/>
                <w:sz w:val="22"/>
                <w:szCs w:val="22"/>
              </w:rPr>
            </w:pPr>
            <w:r w:rsidRPr="003A665C">
              <w:rPr>
                <w:rFonts w:ascii="Times New Roman" w:eastAsia="仿宋" w:hAnsi="Times New Roman" w:cs="Times New Roman"/>
                <w:sz w:val="22"/>
                <w:szCs w:val="22"/>
              </w:rPr>
              <w:lastRenderedPageBreak/>
              <w:t>7202082</w:t>
            </w:r>
          </w:p>
        </w:tc>
        <w:tc>
          <w:tcPr>
            <w:tcW w:w="474" w:type="pct"/>
            <w:vAlign w:val="center"/>
          </w:tcPr>
          <w:p w14:paraId="2689231B"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丛馨</w:t>
            </w:r>
          </w:p>
        </w:tc>
        <w:tc>
          <w:tcPr>
            <w:tcW w:w="727" w:type="pct"/>
            <w:vAlign w:val="center"/>
          </w:tcPr>
          <w:p w14:paraId="761490A8"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齐伟、闵赛南、黄燕、</w:t>
            </w:r>
            <w:r w:rsidRPr="0088415B">
              <w:rPr>
                <w:rFonts w:ascii="Times New Roman" w:eastAsia="仿宋" w:hAnsi="Times New Roman" w:cs="Times New Roman"/>
                <w:color w:val="000000"/>
                <w:sz w:val="22"/>
                <w:szCs w:val="22"/>
              </w:rPr>
              <w:lastRenderedPageBreak/>
              <w:t>谭娜</w:t>
            </w:r>
          </w:p>
        </w:tc>
        <w:tc>
          <w:tcPr>
            <w:tcW w:w="881" w:type="pct"/>
            <w:vAlign w:val="center"/>
          </w:tcPr>
          <w:p w14:paraId="0DFE72AC"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lastRenderedPageBreak/>
              <w:t>202001-202212</w:t>
            </w:r>
          </w:p>
        </w:tc>
        <w:tc>
          <w:tcPr>
            <w:tcW w:w="374" w:type="pct"/>
            <w:vAlign w:val="center"/>
          </w:tcPr>
          <w:p w14:paraId="7581EADA"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w:t>
            </w:r>
          </w:p>
        </w:tc>
        <w:tc>
          <w:tcPr>
            <w:tcW w:w="245" w:type="pct"/>
            <w:vAlign w:val="center"/>
          </w:tcPr>
          <w:p w14:paraId="141B9A25"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97171D" w14:paraId="57C0E867" w14:textId="77777777" w:rsidTr="008614C5">
        <w:trPr>
          <w:trHeight w:val="360"/>
          <w:jc w:val="center"/>
        </w:trPr>
        <w:tc>
          <w:tcPr>
            <w:tcW w:w="245" w:type="pct"/>
            <w:vAlign w:val="center"/>
          </w:tcPr>
          <w:p w14:paraId="370371CD" w14:textId="77777777" w:rsidR="00A33E0B" w:rsidRPr="0088415B" w:rsidRDefault="009378CA"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4</w:t>
            </w:r>
          </w:p>
        </w:tc>
        <w:tc>
          <w:tcPr>
            <w:tcW w:w="968" w:type="pct"/>
          </w:tcPr>
          <w:p w14:paraId="1A319E45" w14:textId="77777777" w:rsidR="00A33E0B" w:rsidRPr="003A665C" w:rsidRDefault="00A33E0B"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三细胞紧密连接蛋白</w:t>
            </w:r>
            <w:proofErr w:type="spellStart"/>
            <w:r w:rsidRPr="003A665C">
              <w:rPr>
                <w:rFonts w:ascii="Times New Roman" w:eastAsia="仿宋" w:hAnsi="Times New Roman" w:cs="Times New Roman"/>
                <w:color w:val="000000" w:themeColor="text1"/>
                <w:sz w:val="22"/>
                <w:szCs w:val="22"/>
              </w:rPr>
              <w:t>tricellulin</w:t>
            </w:r>
            <w:proofErr w:type="spellEnd"/>
            <w:r w:rsidRPr="003A665C">
              <w:rPr>
                <w:rFonts w:ascii="Times New Roman" w:eastAsia="仿宋" w:hAnsi="Times New Roman" w:cs="Times New Roman"/>
                <w:color w:val="000000" w:themeColor="text1"/>
                <w:sz w:val="22"/>
                <w:szCs w:val="22"/>
              </w:rPr>
              <w:t>在舍格伦综合征中的作用及机制研究</w:t>
            </w:r>
          </w:p>
        </w:tc>
        <w:tc>
          <w:tcPr>
            <w:tcW w:w="1087" w:type="pct"/>
            <w:vAlign w:val="center"/>
          </w:tcPr>
          <w:p w14:paraId="7C916A8B" w14:textId="77777777" w:rsidR="00A33E0B" w:rsidRPr="003A665C" w:rsidRDefault="00086867" w:rsidP="003A665C">
            <w:pPr>
              <w:jc w:val="center"/>
              <w:rPr>
                <w:rFonts w:ascii="Times New Roman" w:eastAsia="仿宋" w:hAnsi="Times New Roman" w:cs="Times New Roman"/>
                <w:sz w:val="22"/>
                <w:szCs w:val="22"/>
              </w:rPr>
            </w:pPr>
            <w:r w:rsidRPr="003A665C">
              <w:rPr>
                <w:rFonts w:ascii="Times New Roman" w:eastAsia="仿宋" w:hAnsi="Times New Roman" w:cs="Times New Roman"/>
                <w:sz w:val="22"/>
                <w:szCs w:val="22"/>
              </w:rPr>
              <w:t>31972908</w:t>
            </w:r>
          </w:p>
        </w:tc>
        <w:tc>
          <w:tcPr>
            <w:tcW w:w="474" w:type="pct"/>
            <w:vAlign w:val="center"/>
          </w:tcPr>
          <w:p w14:paraId="71B16083"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丛馨</w:t>
            </w:r>
          </w:p>
        </w:tc>
        <w:tc>
          <w:tcPr>
            <w:tcW w:w="727" w:type="pct"/>
            <w:vAlign w:val="center"/>
          </w:tcPr>
          <w:p w14:paraId="3CD071E8"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齐伟、余晓星、屈凌寒、王怡平、谭娜</w:t>
            </w:r>
          </w:p>
        </w:tc>
        <w:tc>
          <w:tcPr>
            <w:tcW w:w="881" w:type="pct"/>
            <w:vAlign w:val="center"/>
          </w:tcPr>
          <w:p w14:paraId="23AEB5E9"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202001-202312</w:t>
            </w:r>
          </w:p>
        </w:tc>
        <w:tc>
          <w:tcPr>
            <w:tcW w:w="374" w:type="pct"/>
            <w:vAlign w:val="center"/>
          </w:tcPr>
          <w:p w14:paraId="00858351"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58</w:t>
            </w:r>
          </w:p>
        </w:tc>
        <w:tc>
          <w:tcPr>
            <w:tcW w:w="245" w:type="pct"/>
            <w:vAlign w:val="center"/>
          </w:tcPr>
          <w:p w14:paraId="1D0B5B79" w14:textId="77777777" w:rsidR="00A33E0B" w:rsidRPr="0088415B" w:rsidRDefault="00A33E0B"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9378CA" w14:paraId="343E9BC9" w14:textId="77777777" w:rsidTr="008614C5">
        <w:trPr>
          <w:trHeight w:val="360"/>
          <w:jc w:val="center"/>
        </w:trPr>
        <w:tc>
          <w:tcPr>
            <w:tcW w:w="245" w:type="pct"/>
            <w:vAlign w:val="center"/>
          </w:tcPr>
          <w:p w14:paraId="1EA0ACA5" w14:textId="77777777" w:rsidR="009378CA" w:rsidRPr="0088415B" w:rsidRDefault="009378CA" w:rsidP="0088415B">
            <w:pPr>
              <w:jc w:val="center"/>
              <w:rPr>
                <w:rFonts w:ascii="Times New Roman" w:eastAsia="仿宋" w:hAnsi="Times New Roman" w:cs="Times New Roman"/>
              </w:rPr>
            </w:pPr>
            <w:r w:rsidRPr="0088415B">
              <w:rPr>
                <w:rFonts w:ascii="Times New Roman" w:eastAsia="仿宋" w:hAnsi="Times New Roman" w:cs="Times New Roman"/>
              </w:rPr>
              <w:t>5</w:t>
            </w:r>
          </w:p>
        </w:tc>
        <w:tc>
          <w:tcPr>
            <w:tcW w:w="968" w:type="pct"/>
          </w:tcPr>
          <w:p w14:paraId="150C036C" w14:textId="77777777" w:rsidR="009378CA" w:rsidRPr="003A665C" w:rsidRDefault="009378CA" w:rsidP="0088415B">
            <w:pPr>
              <w:jc w:val="left"/>
              <w:rPr>
                <w:rFonts w:ascii="Times New Roman" w:eastAsia="仿宋" w:hAnsi="Times New Roman" w:cs="Times New Roman"/>
                <w:sz w:val="22"/>
                <w:szCs w:val="22"/>
              </w:rPr>
            </w:pPr>
            <w:r w:rsidRPr="003A665C">
              <w:rPr>
                <w:rFonts w:ascii="Times New Roman" w:eastAsia="仿宋" w:hAnsi="Times New Roman" w:cs="Times New Roman"/>
                <w:sz w:val="22"/>
                <w:szCs w:val="22"/>
              </w:rPr>
              <w:t>ISL1</w:t>
            </w:r>
            <w:r w:rsidRPr="003A665C">
              <w:rPr>
                <w:rFonts w:ascii="Times New Roman" w:eastAsia="仿宋" w:hAnsi="Times New Roman" w:cs="Times New Roman"/>
                <w:sz w:val="22"/>
                <w:szCs w:val="22"/>
              </w:rPr>
              <w:t>与</w:t>
            </w:r>
            <w:r w:rsidRPr="003A665C">
              <w:rPr>
                <w:rFonts w:ascii="Times New Roman" w:eastAsia="仿宋" w:hAnsi="Times New Roman" w:cs="Times New Roman"/>
                <w:sz w:val="22"/>
                <w:szCs w:val="22"/>
              </w:rPr>
              <w:t>ANXA2</w:t>
            </w:r>
            <w:r w:rsidRPr="003A665C">
              <w:rPr>
                <w:rFonts w:ascii="Times New Roman" w:eastAsia="仿宋" w:hAnsi="Times New Roman" w:cs="Times New Roman"/>
                <w:sz w:val="22"/>
                <w:szCs w:val="22"/>
              </w:rPr>
              <w:t>相互作用促进胃癌转移的分子机制研究</w:t>
            </w:r>
          </w:p>
        </w:tc>
        <w:tc>
          <w:tcPr>
            <w:tcW w:w="1087" w:type="pct"/>
            <w:vAlign w:val="center"/>
          </w:tcPr>
          <w:p w14:paraId="08EBF2AC" w14:textId="77777777" w:rsidR="009378CA" w:rsidRPr="003A665C" w:rsidRDefault="009378CA" w:rsidP="003A665C">
            <w:pPr>
              <w:widowControl/>
              <w:jc w:val="center"/>
              <w:rPr>
                <w:rFonts w:ascii="Times New Roman" w:eastAsia="仿宋" w:hAnsi="Times New Roman" w:cs="Times New Roman"/>
                <w:kern w:val="0"/>
                <w:sz w:val="22"/>
                <w:szCs w:val="22"/>
              </w:rPr>
            </w:pPr>
            <w:r w:rsidRPr="003A665C">
              <w:rPr>
                <w:rFonts w:ascii="Times New Roman" w:eastAsia="仿宋" w:hAnsi="Times New Roman" w:cs="Times New Roman"/>
                <w:sz w:val="22"/>
                <w:szCs w:val="22"/>
              </w:rPr>
              <w:t>7212064</w:t>
            </w:r>
          </w:p>
        </w:tc>
        <w:tc>
          <w:tcPr>
            <w:tcW w:w="474" w:type="pct"/>
            <w:vAlign w:val="center"/>
          </w:tcPr>
          <w:p w14:paraId="5EC958F2" w14:textId="77777777" w:rsidR="009378CA" w:rsidRPr="0088415B" w:rsidRDefault="009378CA" w:rsidP="003A665C">
            <w:pPr>
              <w:widowControl/>
              <w:jc w:val="center"/>
              <w:rPr>
                <w:rFonts w:ascii="Times New Roman" w:eastAsia="仿宋" w:hAnsi="Times New Roman" w:cs="Times New Roman"/>
                <w:kern w:val="0"/>
                <w:sz w:val="22"/>
                <w:szCs w:val="22"/>
              </w:rPr>
            </w:pPr>
            <w:r w:rsidRPr="0088415B">
              <w:rPr>
                <w:rFonts w:ascii="Times New Roman" w:eastAsia="仿宋" w:hAnsi="Times New Roman" w:cs="Times New Roman"/>
                <w:sz w:val="22"/>
                <w:szCs w:val="22"/>
              </w:rPr>
              <w:t>王卫平</w:t>
            </w:r>
          </w:p>
        </w:tc>
        <w:tc>
          <w:tcPr>
            <w:tcW w:w="727" w:type="pct"/>
            <w:vAlign w:val="center"/>
          </w:tcPr>
          <w:p w14:paraId="6D66190C" w14:textId="77777777" w:rsidR="009378CA" w:rsidRPr="0088415B" w:rsidRDefault="009378CA" w:rsidP="003A665C">
            <w:pPr>
              <w:widowControl/>
              <w:jc w:val="center"/>
              <w:rPr>
                <w:rFonts w:ascii="Times New Roman" w:eastAsia="仿宋" w:hAnsi="Times New Roman" w:cs="Times New Roman"/>
                <w:kern w:val="0"/>
                <w:sz w:val="22"/>
                <w:szCs w:val="22"/>
              </w:rPr>
            </w:pPr>
            <w:r w:rsidRPr="0088415B">
              <w:rPr>
                <w:rFonts w:ascii="Times New Roman" w:eastAsia="仿宋" w:hAnsi="Times New Roman" w:cs="Times New Roman"/>
                <w:sz w:val="22"/>
                <w:szCs w:val="22"/>
              </w:rPr>
              <w:t>陈苹，佘紫薇，田慧中，吴蒙</w:t>
            </w:r>
          </w:p>
        </w:tc>
        <w:tc>
          <w:tcPr>
            <w:tcW w:w="881" w:type="pct"/>
            <w:vAlign w:val="center"/>
          </w:tcPr>
          <w:p w14:paraId="00DBD919" w14:textId="77777777" w:rsidR="009378CA" w:rsidRPr="0088415B" w:rsidRDefault="009378CA" w:rsidP="003A665C">
            <w:pPr>
              <w:widowControl/>
              <w:jc w:val="center"/>
              <w:rPr>
                <w:rFonts w:ascii="Times New Roman" w:eastAsia="仿宋" w:hAnsi="Times New Roman" w:cs="Times New Roman"/>
                <w:kern w:val="0"/>
                <w:sz w:val="22"/>
                <w:szCs w:val="22"/>
              </w:rPr>
            </w:pPr>
            <w:r w:rsidRPr="0088415B">
              <w:rPr>
                <w:rFonts w:ascii="Times New Roman" w:eastAsia="仿宋" w:hAnsi="Times New Roman" w:cs="Times New Roman"/>
                <w:sz w:val="22"/>
                <w:szCs w:val="22"/>
              </w:rPr>
              <w:t>202001-202212</w:t>
            </w:r>
          </w:p>
        </w:tc>
        <w:tc>
          <w:tcPr>
            <w:tcW w:w="374" w:type="pct"/>
            <w:vAlign w:val="center"/>
          </w:tcPr>
          <w:p w14:paraId="0D2451C0" w14:textId="77777777" w:rsidR="009378CA" w:rsidRPr="0088415B" w:rsidRDefault="009378CA" w:rsidP="003A665C">
            <w:pPr>
              <w:widowControl/>
              <w:jc w:val="center"/>
              <w:rPr>
                <w:rFonts w:ascii="Times New Roman" w:eastAsia="仿宋" w:hAnsi="Times New Roman" w:cs="Times New Roman"/>
                <w:kern w:val="0"/>
                <w:sz w:val="22"/>
                <w:szCs w:val="22"/>
              </w:rPr>
            </w:pPr>
            <w:r w:rsidRPr="0088415B">
              <w:rPr>
                <w:rFonts w:ascii="Times New Roman" w:eastAsia="仿宋" w:hAnsi="Times New Roman" w:cs="Times New Roman"/>
                <w:sz w:val="22"/>
                <w:szCs w:val="22"/>
              </w:rPr>
              <w:t>20</w:t>
            </w:r>
          </w:p>
        </w:tc>
        <w:tc>
          <w:tcPr>
            <w:tcW w:w="245" w:type="pct"/>
            <w:vAlign w:val="center"/>
          </w:tcPr>
          <w:p w14:paraId="4560F909" w14:textId="77777777" w:rsidR="009378CA" w:rsidRPr="0088415B" w:rsidRDefault="009378CA" w:rsidP="003A665C">
            <w:pPr>
              <w:jc w:val="center"/>
              <w:rPr>
                <w:rFonts w:ascii="Times New Roman" w:eastAsia="仿宋" w:hAnsi="Times New Roman" w:cs="Times New Roman"/>
                <w:sz w:val="22"/>
                <w:szCs w:val="22"/>
              </w:rPr>
            </w:pPr>
            <w:r w:rsidRPr="0088415B">
              <w:rPr>
                <w:rFonts w:ascii="Times New Roman" w:eastAsia="仿宋" w:hAnsi="Times New Roman" w:cs="Times New Roman"/>
                <w:sz w:val="22"/>
                <w:szCs w:val="22"/>
              </w:rPr>
              <w:t>a</w:t>
            </w:r>
          </w:p>
        </w:tc>
      </w:tr>
      <w:tr w:rsidR="008614C5" w14:paraId="302C990B" w14:textId="77777777" w:rsidTr="008614C5">
        <w:trPr>
          <w:trHeight w:val="360"/>
          <w:jc w:val="center"/>
        </w:trPr>
        <w:tc>
          <w:tcPr>
            <w:tcW w:w="245" w:type="pct"/>
            <w:vAlign w:val="center"/>
          </w:tcPr>
          <w:p w14:paraId="60EB3127" w14:textId="77777777" w:rsidR="008614C5" w:rsidRPr="0088415B" w:rsidRDefault="008614C5" w:rsidP="0088415B">
            <w:pPr>
              <w:jc w:val="center"/>
              <w:rPr>
                <w:rFonts w:ascii="Times New Roman" w:eastAsia="仿宋" w:hAnsi="Times New Roman" w:cs="Times New Roman"/>
              </w:rPr>
            </w:pPr>
            <w:r w:rsidRPr="0088415B">
              <w:rPr>
                <w:rFonts w:ascii="Times New Roman" w:eastAsia="仿宋" w:hAnsi="Times New Roman" w:cs="Times New Roman"/>
              </w:rPr>
              <w:t>6</w:t>
            </w:r>
          </w:p>
        </w:tc>
        <w:tc>
          <w:tcPr>
            <w:tcW w:w="968" w:type="pct"/>
          </w:tcPr>
          <w:p w14:paraId="39C99BC8" w14:textId="77777777" w:rsidR="008614C5" w:rsidRPr="003A665C" w:rsidRDefault="008614C5" w:rsidP="0088415B">
            <w:pPr>
              <w:jc w:val="left"/>
              <w:rPr>
                <w:rFonts w:ascii="Times New Roman" w:eastAsia="仿宋" w:hAnsi="Times New Roman" w:cs="Times New Roman"/>
                <w:sz w:val="22"/>
                <w:szCs w:val="22"/>
              </w:rPr>
            </w:pPr>
            <w:r w:rsidRPr="003A665C">
              <w:rPr>
                <w:rFonts w:ascii="Times New Roman" w:eastAsia="仿宋" w:hAnsi="Times New Roman" w:cs="Times New Roman"/>
                <w:color w:val="000000" w:themeColor="text1"/>
                <w:sz w:val="22"/>
                <w:szCs w:val="22"/>
              </w:rPr>
              <w:t>鞘脂神经酰胺与代谢性疾病</w:t>
            </w:r>
          </w:p>
        </w:tc>
        <w:tc>
          <w:tcPr>
            <w:tcW w:w="1087" w:type="pct"/>
            <w:vAlign w:val="center"/>
          </w:tcPr>
          <w:p w14:paraId="066A0FBE" w14:textId="77777777" w:rsidR="008614C5" w:rsidRPr="003A665C" w:rsidRDefault="008614C5" w:rsidP="003A665C">
            <w:pPr>
              <w:jc w:val="center"/>
              <w:rPr>
                <w:rFonts w:ascii="Times New Roman" w:eastAsia="仿宋" w:hAnsi="Times New Roman" w:cs="Times New Roman"/>
                <w:sz w:val="22"/>
                <w:szCs w:val="22"/>
              </w:rPr>
            </w:pPr>
            <w:r w:rsidRPr="003A665C">
              <w:rPr>
                <w:rFonts w:ascii="Times New Roman" w:eastAsia="仿宋" w:hAnsi="Times New Roman" w:cs="Times New Roman"/>
                <w:color w:val="000000"/>
                <w:sz w:val="22"/>
                <w:szCs w:val="22"/>
              </w:rPr>
              <w:t>31925021</w:t>
            </w:r>
          </w:p>
        </w:tc>
        <w:tc>
          <w:tcPr>
            <w:tcW w:w="474" w:type="pct"/>
            <w:vAlign w:val="center"/>
          </w:tcPr>
          <w:p w14:paraId="2DEA9576" w14:textId="77777777" w:rsidR="008614C5" w:rsidRPr="0088415B" w:rsidRDefault="008614C5" w:rsidP="003A665C">
            <w:pPr>
              <w:jc w:val="center"/>
              <w:rPr>
                <w:rFonts w:ascii="Times New Roman" w:eastAsia="仿宋" w:hAnsi="Times New Roman" w:cs="Times New Roman"/>
                <w:sz w:val="22"/>
                <w:szCs w:val="22"/>
              </w:rPr>
            </w:pPr>
            <w:r w:rsidRPr="0088415B">
              <w:rPr>
                <w:rFonts w:ascii="Times New Roman" w:eastAsia="仿宋" w:hAnsi="Times New Roman" w:cs="Times New Roman"/>
                <w:color w:val="000000"/>
                <w:sz w:val="22"/>
                <w:szCs w:val="22"/>
              </w:rPr>
              <w:t>姜长涛</w:t>
            </w:r>
          </w:p>
        </w:tc>
        <w:tc>
          <w:tcPr>
            <w:tcW w:w="727" w:type="pct"/>
            <w:vAlign w:val="center"/>
          </w:tcPr>
          <w:p w14:paraId="1B749481" w14:textId="77777777" w:rsidR="008614C5" w:rsidRPr="0088415B" w:rsidRDefault="008614C5" w:rsidP="003A665C">
            <w:pPr>
              <w:jc w:val="center"/>
              <w:rPr>
                <w:rFonts w:ascii="Times New Roman" w:eastAsia="仿宋" w:hAnsi="Times New Roman" w:cs="Times New Roman"/>
                <w:sz w:val="22"/>
                <w:szCs w:val="22"/>
              </w:rPr>
            </w:pPr>
            <w:r w:rsidRPr="0088415B">
              <w:rPr>
                <w:rFonts w:ascii="Times New Roman" w:eastAsia="仿宋" w:hAnsi="Times New Roman" w:cs="Times New Roman"/>
                <w:color w:val="000000"/>
                <w:sz w:val="22"/>
                <w:szCs w:val="22"/>
              </w:rPr>
              <w:t>刘博，刘慧颖，汪锴等</w:t>
            </w:r>
          </w:p>
        </w:tc>
        <w:tc>
          <w:tcPr>
            <w:tcW w:w="881" w:type="pct"/>
            <w:vAlign w:val="center"/>
          </w:tcPr>
          <w:p w14:paraId="6271DB06" w14:textId="77777777" w:rsidR="008614C5" w:rsidRPr="0088415B" w:rsidRDefault="008614C5" w:rsidP="003A665C">
            <w:pPr>
              <w:jc w:val="center"/>
              <w:rPr>
                <w:rFonts w:ascii="Times New Roman" w:eastAsia="仿宋" w:hAnsi="Times New Roman" w:cs="Times New Roman"/>
                <w:sz w:val="22"/>
                <w:szCs w:val="22"/>
              </w:rPr>
            </w:pPr>
            <w:r w:rsidRPr="0088415B">
              <w:rPr>
                <w:rFonts w:ascii="Times New Roman" w:eastAsia="仿宋" w:hAnsi="Times New Roman" w:cs="Times New Roman"/>
                <w:color w:val="000000"/>
                <w:sz w:val="21"/>
                <w:szCs w:val="21"/>
              </w:rPr>
              <w:t>202001-202412</w:t>
            </w:r>
          </w:p>
        </w:tc>
        <w:tc>
          <w:tcPr>
            <w:tcW w:w="374" w:type="pct"/>
            <w:vAlign w:val="center"/>
          </w:tcPr>
          <w:p w14:paraId="44EC5DEE" w14:textId="77777777" w:rsidR="008614C5" w:rsidRPr="0088415B" w:rsidRDefault="008614C5" w:rsidP="003A665C">
            <w:pPr>
              <w:jc w:val="center"/>
              <w:rPr>
                <w:rFonts w:ascii="Times New Roman" w:eastAsia="仿宋" w:hAnsi="Times New Roman" w:cs="Times New Roman"/>
                <w:sz w:val="22"/>
                <w:szCs w:val="22"/>
              </w:rPr>
            </w:pPr>
            <w:r w:rsidRPr="0088415B">
              <w:rPr>
                <w:rFonts w:ascii="Times New Roman" w:eastAsia="仿宋" w:hAnsi="Times New Roman" w:cs="Times New Roman"/>
                <w:color w:val="000000"/>
                <w:sz w:val="22"/>
                <w:szCs w:val="22"/>
              </w:rPr>
              <w:t>400</w:t>
            </w:r>
          </w:p>
        </w:tc>
        <w:tc>
          <w:tcPr>
            <w:tcW w:w="245" w:type="pct"/>
            <w:vAlign w:val="center"/>
          </w:tcPr>
          <w:p w14:paraId="3ADC4AC1" w14:textId="77777777" w:rsidR="008614C5" w:rsidRPr="0088415B" w:rsidRDefault="008614C5" w:rsidP="003A665C">
            <w:pPr>
              <w:jc w:val="center"/>
              <w:rPr>
                <w:rFonts w:ascii="Times New Roman" w:eastAsia="仿宋" w:hAnsi="Times New Roman" w:cs="Times New Roman"/>
                <w:sz w:val="22"/>
                <w:szCs w:val="22"/>
              </w:rPr>
            </w:pPr>
            <w:r w:rsidRPr="0088415B">
              <w:rPr>
                <w:rFonts w:ascii="Times New Roman" w:eastAsia="仿宋" w:hAnsi="Times New Roman" w:cs="Times New Roman"/>
                <w:color w:val="000000"/>
                <w:sz w:val="22"/>
                <w:szCs w:val="22"/>
              </w:rPr>
              <w:t>a</w:t>
            </w:r>
          </w:p>
        </w:tc>
      </w:tr>
      <w:tr w:rsidR="008614C5" w14:paraId="294C5E7D" w14:textId="77777777" w:rsidTr="008614C5">
        <w:trPr>
          <w:trHeight w:val="360"/>
          <w:jc w:val="center"/>
        </w:trPr>
        <w:tc>
          <w:tcPr>
            <w:tcW w:w="245" w:type="pct"/>
            <w:vAlign w:val="center"/>
          </w:tcPr>
          <w:p w14:paraId="39F8070D"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7</w:t>
            </w:r>
          </w:p>
        </w:tc>
        <w:tc>
          <w:tcPr>
            <w:tcW w:w="968" w:type="pct"/>
          </w:tcPr>
          <w:p w14:paraId="7B333F35"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血管炎症与动脉粥样硬化</w:t>
            </w:r>
          </w:p>
        </w:tc>
        <w:tc>
          <w:tcPr>
            <w:tcW w:w="1087" w:type="pct"/>
            <w:vAlign w:val="center"/>
          </w:tcPr>
          <w:p w14:paraId="780CCB03"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81922009</w:t>
            </w:r>
          </w:p>
        </w:tc>
        <w:tc>
          <w:tcPr>
            <w:tcW w:w="474" w:type="pct"/>
            <w:vAlign w:val="center"/>
          </w:tcPr>
          <w:p w14:paraId="1DD52E8C" w14:textId="77777777" w:rsidR="008614C5" w:rsidRPr="0088415B" w:rsidRDefault="008614C5" w:rsidP="003A665C">
            <w:pPr>
              <w:jc w:val="center"/>
              <w:rPr>
                <w:rFonts w:ascii="Times New Roman" w:eastAsia="仿宋" w:hAnsi="Times New Roman" w:cs="Times New Roman"/>
                <w:color w:val="000000"/>
                <w:sz w:val="22"/>
                <w:szCs w:val="22"/>
              </w:rPr>
            </w:pPr>
            <w:proofErr w:type="gramStart"/>
            <w:r w:rsidRPr="0088415B">
              <w:rPr>
                <w:rFonts w:ascii="Times New Roman" w:eastAsia="仿宋" w:hAnsi="Times New Roman" w:cs="Times New Roman"/>
                <w:color w:val="000000"/>
                <w:sz w:val="22"/>
                <w:szCs w:val="22"/>
              </w:rPr>
              <w:t>付毅</w:t>
            </w:r>
            <w:proofErr w:type="gramEnd"/>
          </w:p>
        </w:tc>
        <w:tc>
          <w:tcPr>
            <w:tcW w:w="727" w:type="pct"/>
            <w:vAlign w:val="center"/>
          </w:tcPr>
          <w:p w14:paraId="16677F76"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董志刚等</w:t>
            </w:r>
          </w:p>
        </w:tc>
        <w:tc>
          <w:tcPr>
            <w:tcW w:w="881" w:type="pct"/>
            <w:vAlign w:val="center"/>
          </w:tcPr>
          <w:p w14:paraId="1B919A1A" w14:textId="77777777" w:rsidR="008614C5" w:rsidRPr="0088415B" w:rsidRDefault="008614C5" w:rsidP="003A665C">
            <w:pPr>
              <w:jc w:val="center"/>
              <w:rPr>
                <w:rFonts w:ascii="Times New Roman" w:eastAsia="仿宋" w:hAnsi="Times New Roman" w:cs="Times New Roman"/>
                <w:color w:val="000000"/>
                <w:sz w:val="21"/>
                <w:szCs w:val="21"/>
              </w:rPr>
            </w:pPr>
            <w:r w:rsidRPr="0088415B">
              <w:rPr>
                <w:rFonts w:ascii="Times New Roman" w:eastAsia="仿宋" w:hAnsi="Times New Roman" w:cs="Times New Roman"/>
                <w:color w:val="000000"/>
                <w:sz w:val="21"/>
                <w:szCs w:val="21"/>
              </w:rPr>
              <w:t>202001-202212</w:t>
            </w:r>
          </w:p>
        </w:tc>
        <w:tc>
          <w:tcPr>
            <w:tcW w:w="374" w:type="pct"/>
            <w:vAlign w:val="center"/>
          </w:tcPr>
          <w:p w14:paraId="3BD18ED1"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120</w:t>
            </w:r>
          </w:p>
        </w:tc>
        <w:tc>
          <w:tcPr>
            <w:tcW w:w="245" w:type="pct"/>
            <w:vAlign w:val="center"/>
          </w:tcPr>
          <w:p w14:paraId="7160CAAE"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2EDDF5A1" w14:textId="77777777" w:rsidTr="008614C5">
        <w:trPr>
          <w:trHeight w:val="360"/>
          <w:jc w:val="center"/>
        </w:trPr>
        <w:tc>
          <w:tcPr>
            <w:tcW w:w="245" w:type="pct"/>
            <w:vAlign w:val="center"/>
          </w:tcPr>
          <w:p w14:paraId="71D19CD3"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8</w:t>
            </w:r>
          </w:p>
        </w:tc>
        <w:tc>
          <w:tcPr>
            <w:tcW w:w="968" w:type="pct"/>
          </w:tcPr>
          <w:p w14:paraId="117A4C6E"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维生素</w:t>
            </w:r>
            <w:r w:rsidRPr="003A665C">
              <w:rPr>
                <w:rFonts w:ascii="Times New Roman" w:eastAsia="仿宋" w:hAnsi="Times New Roman" w:cs="Times New Roman"/>
                <w:color w:val="000000" w:themeColor="text1"/>
                <w:sz w:val="22"/>
                <w:szCs w:val="22"/>
              </w:rPr>
              <w:t>D</w:t>
            </w:r>
            <w:r w:rsidRPr="003A665C">
              <w:rPr>
                <w:rFonts w:ascii="Times New Roman" w:eastAsia="仿宋" w:hAnsi="Times New Roman" w:cs="Times New Roman"/>
                <w:color w:val="000000" w:themeColor="text1"/>
                <w:sz w:val="22"/>
                <w:szCs w:val="22"/>
              </w:rPr>
              <w:t>在多囊卵巢综合征骨骼肌胰岛素抵抗中的作用和机制研究</w:t>
            </w:r>
          </w:p>
        </w:tc>
        <w:tc>
          <w:tcPr>
            <w:tcW w:w="1087" w:type="pct"/>
            <w:vAlign w:val="center"/>
          </w:tcPr>
          <w:p w14:paraId="1BD2E284"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31971068</w:t>
            </w:r>
          </w:p>
        </w:tc>
        <w:tc>
          <w:tcPr>
            <w:tcW w:w="474" w:type="pct"/>
            <w:vAlign w:val="center"/>
          </w:tcPr>
          <w:p w14:paraId="0448B188" w14:textId="77777777" w:rsidR="008614C5" w:rsidRPr="0088415B" w:rsidRDefault="008614C5" w:rsidP="003A665C">
            <w:pPr>
              <w:jc w:val="center"/>
              <w:rPr>
                <w:rFonts w:ascii="Times New Roman" w:eastAsia="仿宋" w:hAnsi="Times New Roman" w:cs="Times New Roman"/>
                <w:color w:val="000000"/>
                <w:sz w:val="22"/>
                <w:szCs w:val="22"/>
              </w:rPr>
            </w:pPr>
            <w:proofErr w:type="gramStart"/>
            <w:r w:rsidRPr="0088415B">
              <w:rPr>
                <w:rFonts w:ascii="Times New Roman" w:eastAsia="仿宋" w:hAnsi="Times New Roman" w:cs="Times New Roman"/>
                <w:color w:val="000000"/>
                <w:sz w:val="22"/>
                <w:szCs w:val="22"/>
              </w:rPr>
              <w:t>康继宏</w:t>
            </w:r>
            <w:proofErr w:type="gramEnd"/>
          </w:p>
        </w:tc>
        <w:tc>
          <w:tcPr>
            <w:tcW w:w="727" w:type="pct"/>
            <w:vAlign w:val="center"/>
          </w:tcPr>
          <w:p w14:paraId="73CF5E22" w14:textId="77777777" w:rsidR="008614C5" w:rsidRPr="0088415B" w:rsidRDefault="008614C5" w:rsidP="003A665C">
            <w:pPr>
              <w:jc w:val="center"/>
              <w:rPr>
                <w:rFonts w:ascii="Times New Roman" w:eastAsia="仿宋" w:hAnsi="Times New Roman" w:cs="Times New Roman"/>
                <w:color w:val="000000"/>
                <w:sz w:val="22"/>
                <w:szCs w:val="22"/>
              </w:rPr>
            </w:pPr>
            <w:proofErr w:type="gramStart"/>
            <w:r w:rsidRPr="0088415B">
              <w:rPr>
                <w:rFonts w:ascii="Times New Roman" w:eastAsia="仿宋" w:hAnsi="Times New Roman" w:cs="Times New Roman"/>
                <w:color w:val="000000"/>
                <w:sz w:val="22"/>
                <w:szCs w:val="22"/>
              </w:rPr>
              <w:t>邾门亮</w:t>
            </w:r>
            <w:proofErr w:type="gramEnd"/>
            <w:r w:rsidRPr="0088415B">
              <w:rPr>
                <w:rFonts w:ascii="Times New Roman" w:eastAsia="仿宋" w:hAnsi="Times New Roman" w:cs="Times New Roman"/>
                <w:color w:val="000000"/>
                <w:sz w:val="22"/>
                <w:szCs w:val="22"/>
              </w:rPr>
              <w:t>等</w:t>
            </w:r>
          </w:p>
        </w:tc>
        <w:tc>
          <w:tcPr>
            <w:tcW w:w="881" w:type="pct"/>
            <w:vAlign w:val="center"/>
          </w:tcPr>
          <w:p w14:paraId="755B333D" w14:textId="77777777" w:rsidR="008614C5" w:rsidRPr="0088415B" w:rsidRDefault="008614C5" w:rsidP="003A665C">
            <w:pPr>
              <w:jc w:val="center"/>
              <w:rPr>
                <w:rFonts w:ascii="Times New Roman" w:eastAsia="仿宋" w:hAnsi="Times New Roman" w:cs="Times New Roman"/>
                <w:color w:val="000000"/>
                <w:sz w:val="21"/>
                <w:szCs w:val="21"/>
              </w:rPr>
            </w:pPr>
            <w:r w:rsidRPr="0088415B">
              <w:rPr>
                <w:rFonts w:ascii="Times New Roman" w:eastAsia="仿宋" w:hAnsi="Times New Roman" w:cs="Times New Roman"/>
                <w:color w:val="000000"/>
                <w:sz w:val="21"/>
                <w:szCs w:val="21"/>
              </w:rPr>
              <w:t>202001-202312</w:t>
            </w:r>
          </w:p>
        </w:tc>
        <w:tc>
          <w:tcPr>
            <w:tcW w:w="374" w:type="pct"/>
            <w:vAlign w:val="center"/>
          </w:tcPr>
          <w:p w14:paraId="46C992C9"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58</w:t>
            </w:r>
          </w:p>
        </w:tc>
        <w:tc>
          <w:tcPr>
            <w:tcW w:w="245" w:type="pct"/>
            <w:vAlign w:val="center"/>
          </w:tcPr>
          <w:p w14:paraId="3E110AF4"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779DD7BB" w14:textId="77777777" w:rsidTr="008614C5">
        <w:trPr>
          <w:trHeight w:val="360"/>
          <w:jc w:val="center"/>
        </w:trPr>
        <w:tc>
          <w:tcPr>
            <w:tcW w:w="245" w:type="pct"/>
            <w:vAlign w:val="center"/>
          </w:tcPr>
          <w:p w14:paraId="1424E3CE"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9</w:t>
            </w:r>
          </w:p>
        </w:tc>
        <w:tc>
          <w:tcPr>
            <w:tcW w:w="968" w:type="pct"/>
          </w:tcPr>
          <w:p w14:paraId="6643FFCB"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DDR1-p53</w:t>
            </w:r>
            <w:r w:rsidRPr="003A665C">
              <w:rPr>
                <w:rFonts w:ascii="Times New Roman" w:eastAsia="仿宋" w:hAnsi="Times New Roman" w:cs="Times New Roman"/>
                <w:color w:val="000000" w:themeColor="text1"/>
                <w:sz w:val="22"/>
                <w:szCs w:val="22"/>
              </w:rPr>
              <w:t>调控途径对血管衰老过程中平滑肌细胞</w:t>
            </w:r>
            <w:r w:rsidRPr="003A665C">
              <w:rPr>
                <w:rFonts w:ascii="Times New Roman" w:eastAsia="仿宋" w:hAnsi="Times New Roman" w:cs="Times New Roman"/>
                <w:color w:val="000000" w:themeColor="text1"/>
                <w:sz w:val="22"/>
                <w:szCs w:val="22"/>
              </w:rPr>
              <w:t>DNA</w:t>
            </w:r>
            <w:r w:rsidRPr="003A665C">
              <w:rPr>
                <w:rFonts w:ascii="Times New Roman" w:eastAsia="仿宋" w:hAnsi="Times New Roman" w:cs="Times New Roman"/>
                <w:color w:val="000000" w:themeColor="text1"/>
                <w:sz w:val="22"/>
                <w:szCs w:val="22"/>
              </w:rPr>
              <w:t>甲基化的影响机制</w:t>
            </w:r>
          </w:p>
        </w:tc>
        <w:tc>
          <w:tcPr>
            <w:tcW w:w="1087" w:type="pct"/>
            <w:vAlign w:val="center"/>
          </w:tcPr>
          <w:p w14:paraId="59B90428"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91949112</w:t>
            </w:r>
          </w:p>
        </w:tc>
        <w:tc>
          <w:tcPr>
            <w:tcW w:w="474" w:type="pct"/>
            <w:vAlign w:val="center"/>
          </w:tcPr>
          <w:p w14:paraId="29E16493"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周菁</w:t>
            </w:r>
          </w:p>
        </w:tc>
        <w:tc>
          <w:tcPr>
            <w:tcW w:w="727" w:type="pct"/>
            <w:vAlign w:val="center"/>
          </w:tcPr>
          <w:p w14:paraId="46DC2069"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赵川榕等</w:t>
            </w:r>
          </w:p>
        </w:tc>
        <w:tc>
          <w:tcPr>
            <w:tcW w:w="881" w:type="pct"/>
            <w:vAlign w:val="center"/>
          </w:tcPr>
          <w:p w14:paraId="05D44127" w14:textId="77777777" w:rsidR="008614C5" w:rsidRPr="0088415B" w:rsidRDefault="008614C5" w:rsidP="003A665C">
            <w:pPr>
              <w:jc w:val="center"/>
              <w:rPr>
                <w:rFonts w:ascii="Times New Roman" w:eastAsia="仿宋" w:hAnsi="Times New Roman" w:cs="Times New Roman"/>
                <w:color w:val="000000"/>
                <w:sz w:val="21"/>
                <w:szCs w:val="21"/>
              </w:rPr>
            </w:pPr>
            <w:r w:rsidRPr="0088415B">
              <w:rPr>
                <w:rFonts w:ascii="Times New Roman" w:eastAsia="仿宋" w:hAnsi="Times New Roman" w:cs="Times New Roman"/>
                <w:color w:val="000000"/>
                <w:sz w:val="21"/>
                <w:szCs w:val="21"/>
              </w:rPr>
              <w:t>202001-202212</w:t>
            </w:r>
          </w:p>
        </w:tc>
        <w:tc>
          <w:tcPr>
            <w:tcW w:w="374" w:type="pct"/>
            <w:vAlign w:val="center"/>
          </w:tcPr>
          <w:p w14:paraId="3AD422F3"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68</w:t>
            </w:r>
          </w:p>
        </w:tc>
        <w:tc>
          <w:tcPr>
            <w:tcW w:w="245" w:type="pct"/>
            <w:vAlign w:val="center"/>
          </w:tcPr>
          <w:p w14:paraId="774D9D70"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127913F2" w14:textId="77777777" w:rsidTr="008614C5">
        <w:trPr>
          <w:trHeight w:val="360"/>
          <w:jc w:val="center"/>
        </w:trPr>
        <w:tc>
          <w:tcPr>
            <w:tcW w:w="245" w:type="pct"/>
            <w:vAlign w:val="center"/>
          </w:tcPr>
          <w:p w14:paraId="7D6A1F7C"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10</w:t>
            </w:r>
          </w:p>
        </w:tc>
        <w:tc>
          <w:tcPr>
            <w:tcW w:w="968" w:type="pct"/>
          </w:tcPr>
          <w:p w14:paraId="6B46D04E"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线粒体</w:t>
            </w:r>
            <w:r w:rsidRPr="003A665C">
              <w:rPr>
                <w:rFonts w:ascii="Times New Roman" w:eastAsia="仿宋" w:hAnsi="Times New Roman" w:cs="Times New Roman"/>
                <w:color w:val="000000" w:themeColor="text1"/>
                <w:sz w:val="22"/>
                <w:szCs w:val="22"/>
              </w:rPr>
              <w:t>DNA</w:t>
            </w:r>
            <w:r w:rsidRPr="003A665C">
              <w:rPr>
                <w:rFonts w:ascii="Times New Roman" w:eastAsia="仿宋" w:hAnsi="Times New Roman" w:cs="Times New Roman"/>
                <w:color w:val="000000" w:themeColor="text1"/>
                <w:sz w:val="22"/>
                <w:szCs w:val="22"/>
              </w:rPr>
              <w:t>甲基化</w:t>
            </w:r>
            <w:proofErr w:type="gramStart"/>
            <w:r w:rsidRPr="003A665C">
              <w:rPr>
                <w:rFonts w:ascii="Times New Roman" w:eastAsia="仿宋" w:hAnsi="Times New Roman" w:cs="Times New Roman"/>
                <w:color w:val="000000" w:themeColor="text1"/>
                <w:sz w:val="22"/>
                <w:szCs w:val="22"/>
              </w:rPr>
              <w:t>介</w:t>
            </w:r>
            <w:proofErr w:type="gramEnd"/>
            <w:r w:rsidRPr="003A665C">
              <w:rPr>
                <w:rFonts w:ascii="Times New Roman" w:eastAsia="仿宋" w:hAnsi="Times New Roman" w:cs="Times New Roman"/>
                <w:color w:val="000000" w:themeColor="text1"/>
                <w:sz w:val="22"/>
                <w:szCs w:val="22"/>
              </w:rPr>
              <w:t>导的平滑肌细胞收缩功能障碍在血管病理性重塑中的作用</w:t>
            </w:r>
          </w:p>
        </w:tc>
        <w:tc>
          <w:tcPr>
            <w:tcW w:w="1087" w:type="pct"/>
            <w:vAlign w:val="center"/>
          </w:tcPr>
          <w:p w14:paraId="16B22EB5"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81974052</w:t>
            </w:r>
          </w:p>
        </w:tc>
        <w:tc>
          <w:tcPr>
            <w:tcW w:w="474" w:type="pct"/>
            <w:vAlign w:val="center"/>
          </w:tcPr>
          <w:p w14:paraId="4CB69EA9"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周菁</w:t>
            </w:r>
          </w:p>
        </w:tc>
        <w:tc>
          <w:tcPr>
            <w:tcW w:w="727" w:type="pct"/>
            <w:vAlign w:val="center"/>
          </w:tcPr>
          <w:p w14:paraId="14F1891F"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赵川榕等</w:t>
            </w:r>
          </w:p>
        </w:tc>
        <w:tc>
          <w:tcPr>
            <w:tcW w:w="881" w:type="pct"/>
            <w:vAlign w:val="center"/>
          </w:tcPr>
          <w:p w14:paraId="112627EE" w14:textId="77777777" w:rsidR="008614C5" w:rsidRPr="0088415B" w:rsidRDefault="008614C5" w:rsidP="003A665C">
            <w:pPr>
              <w:jc w:val="center"/>
              <w:rPr>
                <w:rFonts w:ascii="Times New Roman" w:eastAsia="仿宋" w:hAnsi="Times New Roman" w:cs="Times New Roman"/>
                <w:color w:val="000000"/>
                <w:sz w:val="21"/>
                <w:szCs w:val="21"/>
              </w:rPr>
            </w:pPr>
            <w:r w:rsidRPr="0088415B">
              <w:rPr>
                <w:rFonts w:ascii="Times New Roman" w:eastAsia="仿宋" w:hAnsi="Times New Roman" w:cs="Times New Roman"/>
                <w:color w:val="000000"/>
                <w:sz w:val="21"/>
                <w:szCs w:val="21"/>
              </w:rPr>
              <w:t>202001-202312</w:t>
            </w:r>
          </w:p>
        </w:tc>
        <w:tc>
          <w:tcPr>
            <w:tcW w:w="374" w:type="pct"/>
            <w:vAlign w:val="center"/>
          </w:tcPr>
          <w:p w14:paraId="7FD69BBD"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56</w:t>
            </w:r>
          </w:p>
        </w:tc>
        <w:tc>
          <w:tcPr>
            <w:tcW w:w="245" w:type="pct"/>
            <w:vAlign w:val="center"/>
          </w:tcPr>
          <w:p w14:paraId="6721B066"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0510B53A" w14:textId="77777777" w:rsidTr="008614C5">
        <w:trPr>
          <w:trHeight w:val="360"/>
          <w:jc w:val="center"/>
        </w:trPr>
        <w:tc>
          <w:tcPr>
            <w:tcW w:w="245" w:type="pct"/>
            <w:vAlign w:val="center"/>
          </w:tcPr>
          <w:p w14:paraId="49FEEB0D"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11</w:t>
            </w:r>
          </w:p>
        </w:tc>
        <w:tc>
          <w:tcPr>
            <w:tcW w:w="968" w:type="pct"/>
            <w:vAlign w:val="center"/>
          </w:tcPr>
          <w:p w14:paraId="538C3E25"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转录因子</w:t>
            </w:r>
            <w:r w:rsidRPr="003A665C">
              <w:rPr>
                <w:rFonts w:ascii="Times New Roman" w:eastAsia="仿宋" w:hAnsi="Times New Roman" w:cs="Times New Roman"/>
                <w:color w:val="000000" w:themeColor="text1"/>
                <w:sz w:val="22"/>
                <w:szCs w:val="22"/>
              </w:rPr>
              <w:t>HOXB9</w:t>
            </w:r>
            <w:r w:rsidRPr="003A665C">
              <w:rPr>
                <w:rFonts w:ascii="Times New Roman" w:eastAsia="仿宋" w:hAnsi="Times New Roman" w:cs="Times New Roman"/>
                <w:color w:val="000000" w:themeColor="text1"/>
                <w:sz w:val="22"/>
                <w:szCs w:val="22"/>
              </w:rPr>
              <w:t>磷酸化是肺腺癌细胞糖代谢变化的感受器：作用机制和转化医学意义</w:t>
            </w:r>
          </w:p>
        </w:tc>
        <w:tc>
          <w:tcPr>
            <w:tcW w:w="1087" w:type="pct"/>
            <w:vAlign w:val="center"/>
          </w:tcPr>
          <w:p w14:paraId="4638E4E9"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81972609</w:t>
            </w:r>
          </w:p>
        </w:tc>
        <w:tc>
          <w:tcPr>
            <w:tcW w:w="474" w:type="pct"/>
            <w:vAlign w:val="center"/>
          </w:tcPr>
          <w:p w14:paraId="0FB2A5D3"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战军</w:t>
            </w:r>
          </w:p>
        </w:tc>
        <w:tc>
          <w:tcPr>
            <w:tcW w:w="727" w:type="pct"/>
            <w:vAlign w:val="center"/>
          </w:tcPr>
          <w:p w14:paraId="539047B3"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张京等</w:t>
            </w:r>
          </w:p>
        </w:tc>
        <w:tc>
          <w:tcPr>
            <w:tcW w:w="881" w:type="pct"/>
            <w:vAlign w:val="center"/>
          </w:tcPr>
          <w:p w14:paraId="611B72C5" w14:textId="77777777" w:rsidR="008614C5" w:rsidRPr="0088415B" w:rsidRDefault="008614C5" w:rsidP="003A665C">
            <w:pPr>
              <w:jc w:val="center"/>
              <w:rPr>
                <w:rFonts w:ascii="Times New Roman" w:eastAsia="仿宋" w:hAnsi="Times New Roman" w:cs="Times New Roman"/>
                <w:color w:val="000000"/>
                <w:sz w:val="21"/>
                <w:szCs w:val="21"/>
              </w:rPr>
            </w:pPr>
            <w:r w:rsidRPr="0088415B">
              <w:rPr>
                <w:rFonts w:ascii="Times New Roman" w:eastAsia="仿宋" w:hAnsi="Times New Roman" w:cs="Times New Roman"/>
                <w:color w:val="000000"/>
                <w:sz w:val="22"/>
                <w:szCs w:val="22"/>
              </w:rPr>
              <w:t>202001-202312</w:t>
            </w:r>
          </w:p>
        </w:tc>
        <w:tc>
          <w:tcPr>
            <w:tcW w:w="374" w:type="pct"/>
            <w:vAlign w:val="center"/>
          </w:tcPr>
          <w:p w14:paraId="750EDA1D"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55</w:t>
            </w:r>
          </w:p>
        </w:tc>
        <w:tc>
          <w:tcPr>
            <w:tcW w:w="245" w:type="pct"/>
            <w:vAlign w:val="center"/>
          </w:tcPr>
          <w:p w14:paraId="55D26F9D"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40D037F8" w14:textId="77777777" w:rsidTr="008614C5">
        <w:trPr>
          <w:trHeight w:val="360"/>
          <w:jc w:val="center"/>
        </w:trPr>
        <w:tc>
          <w:tcPr>
            <w:tcW w:w="245" w:type="pct"/>
            <w:vAlign w:val="center"/>
          </w:tcPr>
          <w:p w14:paraId="6D0527B7"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12</w:t>
            </w:r>
          </w:p>
        </w:tc>
        <w:tc>
          <w:tcPr>
            <w:tcW w:w="968" w:type="pct"/>
            <w:vAlign w:val="center"/>
          </w:tcPr>
          <w:p w14:paraId="79D199C7" w14:textId="77777777" w:rsidR="008614C5" w:rsidRPr="003A665C" w:rsidRDefault="008614C5" w:rsidP="0088415B">
            <w:pPr>
              <w:widowControl/>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AMPK</w:t>
            </w:r>
            <w:r w:rsidRPr="003A665C">
              <w:rPr>
                <w:rFonts w:ascii="Times New Roman" w:eastAsia="仿宋" w:hAnsi="Times New Roman" w:cs="Times New Roman"/>
                <w:color w:val="000000" w:themeColor="text1"/>
                <w:sz w:val="22"/>
                <w:szCs w:val="22"/>
              </w:rPr>
              <w:t>磷酸化转录因子</w:t>
            </w:r>
            <w:r w:rsidRPr="003A665C">
              <w:rPr>
                <w:rFonts w:ascii="Times New Roman" w:eastAsia="仿宋" w:hAnsi="Times New Roman" w:cs="Times New Roman"/>
                <w:color w:val="000000" w:themeColor="text1"/>
                <w:sz w:val="22"/>
                <w:szCs w:val="22"/>
              </w:rPr>
              <w:t xml:space="preserve">HOXB9 </w:t>
            </w:r>
            <w:r w:rsidRPr="003A665C">
              <w:rPr>
                <w:rFonts w:ascii="Times New Roman" w:eastAsia="仿宋" w:hAnsi="Times New Roman" w:cs="Times New Roman"/>
                <w:color w:val="000000" w:themeColor="text1"/>
                <w:sz w:val="22"/>
                <w:szCs w:val="22"/>
              </w:rPr>
              <w:t>并促进其</w:t>
            </w:r>
            <w:proofErr w:type="gramStart"/>
            <w:r w:rsidRPr="003A665C">
              <w:rPr>
                <w:rFonts w:ascii="Times New Roman" w:eastAsia="仿宋" w:hAnsi="Times New Roman" w:cs="Times New Roman"/>
                <w:color w:val="000000" w:themeColor="text1"/>
                <w:sz w:val="22"/>
                <w:szCs w:val="22"/>
              </w:rPr>
              <w:t>泛素化</w:t>
            </w:r>
            <w:proofErr w:type="gramEnd"/>
            <w:r w:rsidRPr="003A665C">
              <w:rPr>
                <w:rFonts w:ascii="Times New Roman" w:eastAsia="仿宋" w:hAnsi="Times New Roman" w:cs="Times New Roman"/>
                <w:color w:val="000000" w:themeColor="text1"/>
                <w:sz w:val="22"/>
                <w:szCs w:val="22"/>
              </w:rPr>
              <w:t>降解：分子机制和临床意义</w:t>
            </w:r>
          </w:p>
        </w:tc>
        <w:tc>
          <w:tcPr>
            <w:tcW w:w="1087" w:type="pct"/>
            <w:vAlign w:val="center"/>
          </w:tcPr>
          <w:p w14:paraId="790562B2"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7202084</w:t>
            </w:r>
          </w:p>
        </w:tc>
        <w:tc>
          <w:tcPr>
            <w:tcW w:w="474" w:type="pct"/>
            <w:vAlign w:val="center"/>
          </w:tcPr>
          <w:p w14:paraId="5EA84D29"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战军</w:t>
            </w:r>
          </w:p>
        </w:tc>
        <w:tc>
          <w:tcPr>
            <w:tcW w:w="727" w:type="pct"/>
            <w:vAlign w:val="center"/>
          </w:tcPr>
          <w:p w14:paraId="79A4F987"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张京等</w:t>
            </w:r>
          </w:p>
        </w:tc>
        <w:tc>
          <w:tcPr>
            <w:tcW w:w="881" w:type="pct"/>
            <w:vAlign w:val="center"/>
          </w:tcPr>
          <w:p w14:paraId="4905B5DD"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202001-202212</w:t>
            </w:r>
          </w:p>
        </w:tc>
        <w:tc>
          <w:tcPr>
            <w:tcW w:w="374" w:type="pct"/>
            <w:vAlign w:val="center"/>
          </w:tcPr>
          <w:p w14:paraId="7B1EC901"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w:t>
            </w:r>
          </w:p>
        </w:tc>
        <w:tc>
          <w:tcPr>
            <w:tcW w:w="245" w:type="pct"/>
            <w:vAlign w:val="center"/>
          </w:tcPr>
          <w:p w14:paraId="671236E1"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4E8AE530" w14:textId="77777777" w:rsidTr="008614C5">
        <w:trPr>
          <w:trHeight w:val="360"/>
          <w:jc w:val="center"/>
        </w:trPr>
        <w:tc>
          <w:tcPr>
            <w:tcW w:w="245" w:type="pct"/>
            <w:vAlign w:val="center"/>
          </w:tcPr>
          <w:p w14:paraId="0F0003F5"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lastRenderedPageBreak/>
              <w:t>13</w:t>
            </w:r>
          </w:p>
        </w:tc>
        <w:tc>
          <w:tcPr>
            <w:tcW w:w="968" w:type="pct"/>
            <w:vAlign w:val="center"/>
          </w:tcPr>
          <w:p w14:paraId="0EA47FD6"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Smad3</w:t>
            </w:r>
            <w:proofErr w:type="gramStart"/>
            <w:r w:rsidRPr="003A665C">
              <w:rPr>
                <w:rFonts w:ascii="Times New Roman" w:eastAsia="仿宋" w:hAnsi="Times New Roman" w:cs="Times New Roman"/>
                <w:color w:val="000000" w:themeColor="text1"/>
                <w:sz w:val="22"/>
                <w:szCs w:val="22"/>
              </w:rPr>
              <w:t>去泛素化调控</w:t>
            </w:r>
            <w:proofErr w:type="gramEnd"/>
            <w:r w:rsidRPr="003A665C">
              <w:rPr>
                <w:rFonts w:ascii="Times New Roman" w:eastAsia="仿宋" w:hAnsi="Times New Roman" w:cs="Times New Roman"/>
                <w:color w:val="000000" w:themeColor="text1"/>
                <w:sz w:val="22"/>
                <w:szCs w:val="22"/>
              </w:rPr>
              <w:t>在肺癌进展中的作用及机制研究</w:t>
            </w:r>
          </w:p>
        </w:tc>
        <w:tc>
          <w:tcPr>
            <w:tcW w:w="1087" w:type="pct"/>
            <w:vAlign w:val="center"/>
          </w:tcPr>
          <w:p w14:paraId="57C8E033"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7202080</w:t>
            </w:r>
          </w:p>
        </w:tc>
        <w:tc>
          <w:tcPr>
            <w:tcW w:w="474" w:type="pct"/>
            <w:vAlign w:val="center"/>
          </w:tcPr>
          <w:p w14:paraId="504DEBDA"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魏潇凡</w:t>
            </w:r>
          </w:p>
        </w:tc>
        <w:tc>
          <w:tcPr>
            <w:tcW w:w="727" w:type="pct"/>
            <w:vAlign w:val="center"/>
          </w:tcPr>
          <w:p w14:paraId="585DF68A"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原旸等</w:t>
            </w:r>
          </w:p>
        </w:tc>
        <w:tc>
          <w:tcPr>
            <w:tcW w:w="881" w:type="pct"/>
            <w:vAlign w:val="center"/>
          </w:tcPr>
          <w:p w14:paraId="27C7FF00"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202001-202212</w:t>
            </w:r>
          </w:p>
        </w:tc>
        <w:tc>
          <w:tcPr>
            <w:tcW w:w="374" w:type="pct"/>
            <w:vAlign w:val="center"/>
          </w:tcPr>
          <w:p w14:paraId="3E8E67EF"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w:t>
            </w:r>
          </w:p>
        </w:tc>
        <w:tc>
          <w:tcPr>
            <w:tcW w:w="245" w:type="pct"/>
            <w:vAlign w:val="center"/>
          </w:tcPr>
          <w:p w14:paraId="783619DB"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70AE1268" w14:textId="77777777" w:rsidTr="008614C5">
        <w:trPr>
          <w:trHeight w:val="360"/>
          <w:jc w:val="center"/>
        </w:trPr>
        <w:tc>
          <w:tcPr>
            <w:tcW w:w="245" w:type="pct"/>
            <w:vAlign w:val="center"/>
          </w:tcPr>
          <w:p w14:paraId="41873B61" w14:textId="77777777" w:rsidR="008614C5" w:rsidRPr="0088415B" w:rsidRDefault="008614C5" w:rsidP="0088415B">
            <w:pPr>
              <w:jc w:val="center"/>
              <w:rPr>
                <w:rFonts w:ascii="Times New Roman" w:eastAsia="仿宋" w:hAnsi="Times New Roman" w:cs="Times New Roman"/>
                <w:color w:val="000000" w:themeColor="text1"/>
              </w:rPr>
            </w:pPr>
            <w:r w:rsidRPr="0088415B">
              <w:rPr>
                <w:rFonts w:ascii="Times New Roman" w:eastAsia="仿宋" w:hAnsi="Times New Roman" w:cs="Times New Roman"/>
                <w:color w:val="000000" w:themeColor="text1"/>
              </w:rPr>
              <w:t>14</w:t>
            </w:r>
          </w:p>
        </w:tc>
        <w:tc>
          <w:tcPr>
            <w:tcW w:w="968" w:type="pct"/>
            <w:vAlign w:val="center"/>
          </w:tcPr>
          <w:p w14:paraId="7BFDC303"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内源外</w:t>
            </w:r>
            <w:proofErr w:type="gramStart"/>
            <w:r w:rsidRPr="003A665C">
              <w:rPr>
                <w:rFonts w:ascii="Times New Roman" w:eastAsia="仿宋" w:hAnsi="Times New Roman" w:cs="Times New Roman"/>
                <w:color w:val="000000" w:themeColor="text1"/>
                <w:sz w:val="22"/>
                <w:szCs w:val="22"/>
              </w:rPr>
              <w:t>泌</w:t>
            </w:r>
            <w:proofErr w:type="gramEnd"/>
            <w:r w:rsidRPr="003A665C">
              <w:rPr>
                <w:rFonts w:ascii="Times New Roman" w:eastAsia="仿宋" w:hAnsi="Times New Roman" w:cs="Times New Roman"/>
                <w:color w:val="000000" w:themeColor="text1"/>
                <w:sz w:val="22"/>
                <w:szCs w:val="22"/>
              </w:rPr>
              <w:t>体在</w:t>
            </w:r>
            <w:r w:rsidRPr="003A665C">
              <w:rPr>
                <w:rFonts w:ascii="Times New Roman" w:eastAsia="仿宋" w:hAnsi="Times New Roman" w:cs="Times New Roman"/>
                <w:color w:val="000000" w:themeColor="text1"/>
                <w:sz w:val="22"/>
                <w:szCs w:val="22"/>
              </w:rPr>
              <w:t>CRISPR/Cas9</w:t>
            </w:r>
            <w:r w:rsidRPr="003A665C">
              <w:rPr>
                <w:rFonts w:ascii="Times New Roman" w:eastAsia="仿宋" w:hAnsi="Times New Roman" w:cs="Times New Roman"/>
                <w:color w:val="000000" w:themeColor="text1"/>
                <w:sz w:val="22"/>
                <w:szCs w:val="22"/>
              </w:rPr>
              <w:t>靶向清除乙型肝炎病毒中的作用及机制研究</w:t>
            </w:r>
          </w:p>
        </w:tc>
        <w:tc>
          <w:tcPr>
            <w:tcW w:w="1087" w:type="pct"/>
            <w:vAlign w:val="center"/>
          </w:tcPr>
          <w:p w14:paraId="512F54EE"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81974309</w:t>
            </w:r>
          </w:p>
        </w:tc>
        <w:tc>
          <w:tcPr>
            <w:tcW w:w="474" w:type="pct"/>
            <w:vAlign w:val="center"/>
          </w:tcPr>
          <w:p w14:paraId="1FDA1EA2"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王杰</w:t>
            </w:r>
          </w:p>
        </w:tc>
        <w:tc>
          <w:tcPr>
            <w:tcW w:w="727" w:type="pct"/>
            <w:vAlign w:val="center"/>
          </w:tcPr>
          <w:p w14:paraId="0DD5DD1C"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许强等</w:t>
            </w:r>
          </w:p>
        </w:tc>
        <w:tc>
          <w:tcPr>
            <w:tcW w:w="881" w:type="pct"/>
            <w:vAlign w:val="center"/>
          </w:tcPr>
          <w:p w14:paraId="60902DBF"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202001-202312</w:t>
            </w:r>
          </w:p>
        </w:tc>
        <w:tc>
          <w:tcPr>
            <w:tcW w:w="374" w:type="pct"/>
            <w:vAlign w:val="center"/>
          </w:tcPr>
          <w:p w14:paraId="1637E988"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55</w:t>
            </w:r>
          </w:p>
        </w:tc>
        <w:tc>
          <w:tcPr>
            <w:tcW w:w="245" w:type="pct"/>
            <w:vAlign w:val="center"/>
          </w:tcPr>
          <w:p w14:paraId="7A06C485"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49EABDE9" w14:textId="77777777" w:rsidTr="008614C5">
        <w:trPr>
          <w:trHeight w:val="360"/>
          <w:jc w:val="center"/>
        </w:trPr>
        <w:tc>
          <w:tcPr>
            <w:tcW w:w="245" w:type="pct"/>
            <w:vAlign w:val="center"/>
          </w:tcPr>
          <w:p w14:paraId="610515CB" w14:textId="77777777" w:rsidR="008614C5" w:rsidRPr="0088415B" w:rsidRDefault="008614C5" w:rsidP="0088415B">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15</w:t>
            </w:r>
          </w:p>
        </w:tc>
        <w:tc>
          <w:tcPr>
            <w:tcW w:w="968" w:type="pct"/>
            <w:vAlign w:val="center"/>
          </w:tcPr>
          <w:p w14:paraId="1B21E9E2"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themeColor="text1"/>
                <w:sz w:val="22"/>
                <w:szCs w:val="22"/>
              </w:rPr>
              <w:t>小分子多肽与固有免疫抗感染</w:t>
            </w:r>
          </w:p>
        </w:tc>
        <w:tc>
          <w:tcPr>
            <w:tcW w:w="1087" w:type="pct"/>
            <w:vAlign w:val="center"/>
          </w:tcPr>
          <w:p w14:paraId="7F165478"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81922031</w:t>
            </w:r>
          </w:p>
        </w:tc>
        <w:tc>
          <w:tcPr>
            <w:tcW w:w="474" w:type="pct"/>
            <w:vAlign w:val="center"/>
          </w:tcPr>
          <w:p w14:paraId="16B389D7" w14:textId="77777777" w:rsidR="008614C5" w:rsidRPr="0088415B" w:rsidRDefault="008614C5" w:rsidP="003A665C">
            <w:pPr>
              <w:jc w:val="center"/>
              <w:rPr>
                <w:rFonts w:ascii="Times New Roman" w:eastAsia="仿宋" w:hAnsi="Times New Roman" w:cs="Times New Roman"/>
                <w:color w:val="000000"/>
                <w:sz w:val="22"/>
                <w:szCs w:val="22"/>
              </w:rPr>
            </w:pPr>
            <w:proofErr w:type="gramStart"/>
            <w:r w:rsidRPr="0088415B">
              <w:rPr>
                <w:rFonts w:ascii="Times New Roman" w:eastAsia="仿宋" w:hAnsi="Times New Roman" w:cs="Times New Roman"/>
                <w:color w:val="000000"/>
                <w:sz w:val="22"/>
                <w:szCs w:val="22"/>
              </w:rPr>
              <w:t>夏朋延</w:t>
            </w:r>
            <w:proofErr w:type="gramEnd"/>
          </w:p>
        </w:tc>
        <w:tc>
          <w:tcPr>
            <w:tcW w:w="727" w:type="pct"/>
            <w:vAlign w:val="center"/>
          </w:tcPr>
          <w:p w14:paraId="00BBB588"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无</w:t>
            </w:r>
          </w:p>
        </w:tc>
        <w:tc>
          <w:tcPr>
            <w:tcW w:w="881" w:type="pct"/>
            <w:vAlign w:val="center"/>
          </w:tcPr>
          <w:p w14:paraId="3C2FCD44"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202001-202212</w:t>
            </w:r>
          </w:p>
        </w:tc>
        <w:tc>
          <w:tcPr>
            <w:tcW w:w="374" w:type="pct"/>
            <w:vAlign w:val="center"/>
          </w:tcPr>
          <w:p w14:paraId="10E27FA6"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120</w:t>
            </w:r>
          </w:p>
        </w:tc>
        <w:tc>
          <w:tcPr>
            <w:tcW w:w="245" w:type="pct"/>
            <w:vAlign w:val="center"/>
          </w:tcPr>
          <w:p w14:paraId="5C47CF5B" w14:textId="77777777" w:rsidR="008614C5" w:rsidRPr="0088415B" w:rsidRDefault="008614C5" w:rsidP="003A665C">
            <w:pPr>
              <w:jc w:val="center"/>
              <w:rPr>
                <w:rFonts w:ascii="Times New Roman" w:eastAsia="仿宋" w:hAnsi="Times New Roman" w:cs="Times New Roman"/>
                <w:color w:val="000000"/>
                <w:sz w:val="22"/>
                <w:szCs w:val="22"/>
              </w:rPr>
            </w:pPr>
            <w:r w:rsidRPr="0088415B">
              <w:rPr>
                <w:rFonts w:ascii="Times New Roman" w:eastAsia="仿宋" w:hAnsi="Times New Roman" w:cs="Times New Roman"/>
                <w:color w:val="000000"/>
                <w:sz w:val="22"/>
                <w:szCs w:val="22"/>
              </w:rPr>
              <w:t>a</w:t>
            </w:r>
          </w:p>
        </w:tc>
      </w:tr>
      <w:tr w:rsidR="008614C5" w14:paraId="37C3D1AE" w14:textId="77777777" w:rsidTr="008614C5">
        <w:trPr>
          <w:trHeight w:val="360"/>
          <w:jc w:val="center"/>
        </w:trPr>
        <w:tc>
          <w:tcPr>
            <w:tcW w:w="245" w:type="pct"/>
            <w:vAlign w:val="center"/>
          </w:tcPr>
          <w:p w14:paraId="4D84640B" w14:textId="77777777" w:rsidR="008614C5" w:rsidRPr="0088415B" w:rsidRDefault="008614C5" w:rsidP="0088415B">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16</w:t>
            </w:r>
          </w:p>
        </w:tc>
        <w:tc>
          <w:tcPr>
            <w:tcW w:w="968" w:type="pct"/>
          </w:tcPr>
          <w:p w14:paraId="6AFED003"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sz w:val="22"/>
                <w:szCs w:val="22"/>
              </w:rPr>
              <w:t>基于改进的蛋白印迹法研究乙型肝炎表面蛋白多样性及其机制</w:t>
            </w:r>
          </w:p>
        </w:tc>
        <w:tc>
          <w:tcPr>
            <w:tcW w:w="1087" w:type="pct"/>
            <w:vAlign w:val="center"/>
          </w:tcPr>
          <w:p w14:paraId="4C7EF102"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sz w:val="22"/>
                <w:szCs w:val="22"/>
              </w:rPr>
              <w:t>82072326</w:t>
            </w:r>
          </w:p>
        </w:tc>
        <w:tc>
          <w:tcPr>
            <w:tcW w:w="474" w:type="pct"/>
            <w:vAlign w:val="center"/>
          </w:tcPr>
          <w:p w14:paraId="3CF0C58D" w14:textId="77777777" w:rsidR="008614C5" w:rsidRPr="0088415B" w:rsidRDefault="008614C5" w:rsidP="003A665C">
            <w:pPr>
              <w:jc w:val="center"/>
              <w:rPr>
                <w:rFonts w:ascii="Times New Roman" w:eastAsia="仿宋" w:hAnsi="Times New Roman" w:cs="Times New Roman"/>
                <w:color w:val="000000"/>
                <w:sz w:val="22"/>
                <w:szCs w:val="22"/>
              </w:rPr>
            </w:pPr>
            <w:r w:rsidRPr="00BD1EB9">
              <w:rPr>
                <w:rFonts w:ascii="Times New Roman" w:eastAsia="仿宋" w:hAnsi="Times New Roman" w:cs="Times New Roman"/>
              </w:rPr>
              <w:t>李彤</w:t>
            </w:r>
          </w:p>
        </w:tc>
        <w:tc>
          <w:tcPr>
            <w:tcW w:w="727" w:type="pct"/>
            <w:vAlign w:val="center"/>
          </w:tcPr>
          <w:p w14:paraId="7BD7744E" w14:textId="77777777" w:rsidR="008614C5" w:rsidRPr="0088415B" w:rsidRDefault="00E1124F" w:rsidP="003A665C">
            <w:pPr>
              <w:jc w:val="center"/>
              <w:rPr>
                <w:rFonts w:ascii="Times New Roman" w:eastAsia="仿宋" w:hAnsi="Times New Roman" w:cs="Times New Roman"/>
                <w:color w:val="000000"/>
                <w:sz w:val="22"/>
                <w:szCs w:val="22"/>
              </w:rPr>
            </w:pPr>
            <w:r>
              <w:rPr>
                <w:rFonts w:ascii="Times New Roman" w:eastAsia="仿宋" w:hAnsi="Times New Roman" w:cs="Times New Roman"/>
              </w:rPr>
              <w:t>邓娟</w:t>
            </w:r>
            <w:r w:rsidR="008614C5">
              <w:rPr>
                <w:rFonts w:ascii="Times New Roman" w:eastAsia="仿宋" w:hAnsi="Times New Roman" w:cs="Times New Roman"/>
              </w:rPr>
              <w:t>等</w:t>
            </w:r>
          </w:p>
        </w:tc>
        <w:tc>
          <w:tcPr>
            <w:tcW w:w="881" w:type="pct"/>
            <w:vAlign w:val="center"/>
          </w:tcPr>
          <w:p w14:paraId="1395DC7C" w14:textId="77777777" w:rsidR="008614C5" w:rsidRPr="0088415B" w:rsidRDefault="008614C5" w:rsidP="003A665C">
            <w:pPr>
              <w:jc w:val="center"/>
              <w:rPr>
                <w:rFonts w:ascii="Times New Roman" w:eastAsia="仿宋" w:hAnsi="Times New Roman" w:cs="Times New Roman"/>
                <w:color w:val="000000"/>
                <w:sz w:val="22"/>
                <w:szCs w:val="22"/>
              </w:rPr>
            </w:pPr>
            <w:r w:rsidRPr="00BD1EB9">
              <w:rPr>
                <w:rFonts w:ascii="Times New Roman" w:eastAsia="仿宋" w:hAnsi="Times New Roman" w:cs="Times New Roman"/>
              </w:rPr>
              <w:t>202101-202412</w:t>
            </w:r>
          </w:p>
        </w:tc>
        <w:tc>
          <w:tcPr>
            <w:tcW w:w="374" w:type="pct"/>
            <w:vAlign w:val="center"/>
          </w:tcPr>
          <w:p w14:paraId="7738362B" w14:textId="77777777" w:rsidR="008614C5" w:rsidRPr="0088415B" w:rsidRDefault="008614C5" w:rsidP="003A665C">
            <w:pPr>
              <w:jc w:val="center"/>
              <w:rPr>
                <w:rFonts w:ascii="Times New Roman" w:eastAsia="仿宋" w:hAnsi="Times New Roman" w:cs="Times New Roman"/>
                <w:color w:val="000000"/>
                <w:sz w:val="22"/>
                <w:szCs w:val="22"/>
              </w:rPr>
            </w:pPr>
            <w:r w:rsidRPr="00BD1EB9">
              <w:rPr>
                <w:rFonts w:ascii="Times New Roman" w:eastAsia="仿宋" w:hAnsi="Times New Roman" w:cs="Times New Roman"/>
              </w:rPr>
              <w:t>56</w:t>
            </w:r>
          </w:p>
        </w:tc>
        <w:tc>
          <w:tcPr>
            <w:tcW w:w="245" w:type="pct"/>
            <w:vAlign w:val="center"/>
          </w:tcPr>
          <w:p w14:paraId="42830782" w14:textId="77777777" w:rsidR="008614C5" w:rsidRPr="0088415B" w:rsidRDefault="008614C5" w:rsidP="003A665C">
            <w:pPr>
              <w:jc w:val="center"/>
              <w:rPr>
                <w:rFonts w:ascii="Times New Roman" w:eastAsia="仿宋" w:hAnsi="Times New Roman" w:cs="Times New Roman"/>
                <w:color w:val="000000"/>
                <w:sz w:val="22"/>
                <w:szCs w:val="22"/>
              </w:rPr>
            </w:pPr>
            <w:r w:rsidRPr="00BD1EB9">
              <w:rPr>
                <w:rFonts w:ascii="Times New Roman" w:eastAsia="仿宋" w:hAnsi="Times New Roman" w:cs="Times New Roman"/>
              </w:rPr>
              <w:t>a</w:t>
            </w:r>
          </w:p>
        </w:tc>
      </w:tr>
      <w:tr w:rsidR="008614C5" w14:paraId="428619B9" w14:textId="77777777" w:rsidTr="008614C5">
        <w:trPr>
          <w:trHeight w:val="360"/>
          <w:jc w:val="center"/>
        </w:trPr>
        <w:tc>
          <w:tcPr>
            <w:tcW w:w="245" w:type="pct"/>
            <w:vAlign w:val="center"/>
          </w:tcPr>
          <w:p w14:paraId="6E4FD6AD" w14:textId="77777777" w:rsidR="008614C5" w:rsidRPr="0088415B" w:rsidRDefault="008614C5" w:rsidP="0088415B">
            <w:pPr>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17</w:t>
            </w:r>
          </w:p>
        </w:tc>
        <w:tc>
          <w:tcPr>
            <w:tcW w:w="968" w:type="pct"/>
            <w:vAlign w:val="center"/>
          </w:tcPr>
          <w:p w14:paraId="07EB9C38" w14:textId="77777777" w:rsidR="008614C5" w:rsidRPr="003A665C" w:rsidRDefault="008614C5" w:rsidP="0088415B">
            <w:pPr>
              <w:jc w:val="left"/>
              <w:rPr>
                <w:rFonts w:ascii="Times New Roman" w:eastAsia="仿宋" w:hAnsi="Times New Roman" w:cs="Times New Roman"/>
                <w:color w:val="000000" w:themeColor="text1"/>
                <w:sz w:val="22"/>
                <w:szCs w:val="22"/>
              </w:rPr>
            </w:pPr>
            <w:r w:rsidRPr="003A665C">
              <w:rPr>
                <w:rFonts w:ascii="Times New Roman" w:eastAsia="仿宋" w:hAnsi="Times New Roman" w:cs="Times New Roman"/>
                <w:color w:val="000000"/>
                <w:sz w:val="22"/>
                <w:szCs w:val="22"/>
              </w:rPr>
              <w:t>外</w:t>
            </w:r>
            <w:proofErr w:type="gramStart"/>
            <w:r w:rsidRPr="003A665C">
              <w:rPr>
                <w:rFonts w:ascii="Times New Roman" w:eastAsia="仿宋" w:hAnsi="Times New Roman" w:cs="Times New Roman"/>
                <w:color w:val="000000"/>
                <w:sz w:val="22"/>
                <w:szCs w:val="22"/>
              </w:rPr>
              <w:t>泌</w:t>
            </w:r>
            <w:proofErr w:type="gramEnd"/>
            <w:r w:rsidRPr="003A665C">
              <w:rPr>
                <w:rFonts w:ascii="Times New Roman" w:eastAsia="仿宋" w:hAnsi="Times New Roman" w:cs="Times New Roman"/>
                <w:color w:val="000000"/>
                <w:sz w:val="22"/>
                <w:szCs w:val="22"/>
              </w:rPr>
              <w:t>体</w:t>
            </w:r>
            <w:r w:rsidRPr="003A665C">
              <w:rPr>
                <w:rFonts w:ascii="Times New Roman" w:eastAsia="仿宋" w:hAnsi="Times New Roman" w:cs="Times New Roman"/>
                <w:color w:val="000000"/>
                <w:sz w:val="22"/>
                <w:szCs w:val="22"/>
              </w:rPr>
              <w:t>miRNA</w:t>
            </w:r>
            <w:r w:rsidRPr="003A665C">
              <w:rPr>
                <w:rFonts w:ascii="Times New Roman" w:eastAsia="仿宋" w:hAnsi="Times New Roman" w:cs="Times New Roman"/>
                <w:color w:val="000000"/>
                <w:sz w:val="22"/>
                <w:szCs w:val="22"/>
              </w:rPr>
              <w:t>影响</w:t>
            </w:r>
            <w:r w:rsidRPr="003A665C">
              <w:rPr>
                <w:rFonts w:ascii="Times New Roman" w:eastAsia="仿宋" w:hAnsi="Times New Roman" w:cs="Times New Roman"/>
                <w:color w:val="000000"/>
                <w:sz w:val="22"/>
                <w:szCs w:val="22"/>
              </w:rPr>
              <w:t>Sonic hedgehog</w:t>
            </w:r>
            <w:r w:rsidRPr="003A665C">
              <w:rPr>
                <w:rFonts w:ascii="Times New Roman" w:eastAsia="仿宋" w:hAnsi="Times New Roman" w:cs="Times New Roman"/>
                <w:color w:val="000000"/>
                <w:sz w:val="22"/>
                <w:szCs w:val="22"/>
              </w:rPr>
              <w:t>亚型髓母细胞瘤进展的作用机制研究</w:t>
            </w:r>
          </w:p>
        </w:tc>
        <w:tc>
          <w:tcPr>
            <w:tcW w:w="1087" w:type="pct"/>
            <w:vAlign w:val="center"/>
          </w:tcPr>
          <w:p w14:paraId="74D4BD13" w14:textId="77777777" w:rsidR="008614C5" w:rsidRPr="003A665C" w:rsidRDefault="008614C5" w:rsidP="003A665C">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81972353</w:t>
            </w:r>
          </w:p>
        </w:tc>
        <w:tc>
          <w:tcPr>
            <w:tcW w:w="474" w:type="pct"/>
            <w:vAlign w:val="center"/>
          </w:tcPr>
          <w:p w14:paraId="20666C9A" w14:textId="77777777" w:rsidR="008614C5" w:rsidRPr="0088415B" w:rsidRDefault="008614C5" w:rsidP="003A665C">
            <w:pPr>
              <w:jc w:val="center"/>
              <w:rPr>
                <w:rFonts w:ascii="Times New Roman" w:eastAsia="仿宋" w:hAnsi="Times New Roman" w:cs="Times New Roman"/>
                <w:color w:val="000000"/>
                <w:sz w:val="22"/>
                <w:szCs w:val="22"/>
              </w:rPr>
            </w:pPr>
            <w:r w:rsidRPr="003E01DE">
              <w:rPr>
                <w:rFonts w:ascii="Times New Roman" w:eastAsia="仿宋" w:hAnsi="Times New Roman" w:cs="Times New Roman"/>
                <w:color w:val="000000"/>
              </w:rPr>
              <w:t>常青</w:t>
            </w:r>
          </w:p>
        </w:tc>
        <w:tc>
          <w:tcPr>
            <w:tcW w:w="727" w:type="pct"/>
            <w:vAlign w:val="center"/>
          </w:tcPr>
          <w:p w14:paraId="14611C9A" w14:textId="77777777" w:rsidR="008614C5" w:rsidRPr="0088415B" w:rsidRDefault="008614C5" w:rsidP="003A665C">
            <w:pPr>
              <w:jc w:val="center"/>
              <w:rPr>
                <w:rFonts w:ascii="Times New Roman" w:eastAsia="仿宋" w:hAnsi="Times New Roman" w:cs="Times New Roman"/>
                <w:color w:val="000000"/>
                <w:sz w:val="22"/>
                <w:szCs w:val="22"/>
              </w:rPr>
            </w:pPr>
            <w:r w:rsidRPr="003E01DE">
              <w:rPr>
                <w:rFonts w:ascii="Times New Roman" w:eastAsia="仿宋" w:hAnsi="Times New Roman" w:cs="Times New Roman"/>
                <w:color w:val="000000"/>
              </w:rPr>
              <w:t>郑丹枫</w:t>
            </w:r>
          </w:p>
        </w:tc>
        <w:tc>
          <w:tcPr>
            <w:tcW w:w="881" w:type="pct"/>
            <w:vAlign w:val="center"/>
          </w:tcPr>
          <w:p w14:paraId="6C92EC73" w14:textId="77777777" w:rsidR="008614C5" w:rsidRPr="0088415B" w:rsidRDefault="008614C5" w:rsidP="003A665C">
            <w:pPr>
              <w:jc w:val="center"/>
              <w:rPr>
                <w:rFonts w:ascii="Times New Roman" w:eastAsia="仿宋" w:hAnsi="Times New Roman" w:cs="Times New Roman"/>
                <w:color w:val="000000"/>
                <w:sz w:val="22"/>
                <w:szCs w:val="22"/>
              </w:rPr>
            </w:pPr>
            <w:r w:rsidRPr="003E01DE">
              <w:rPr>
                <w:rFonts w:ascii="Times New Roman" w:eastAsia="仿宋" w:hAnsi="Times New Roman" w:cs="Times New Roman"/>
                <w:color w:val="000000"/>
              </w:rPr>
              <w:t>202001-202312</w:t>
            </w:r>
          </w:p>
        </w:tc>
        <w:tc>
          <w:tcPr>
            <w:tcW w:w="374" w:type="pct"/>
            <w:vAlign w:val="center"/>
          </w:tcPr>
          <w:p w14:paraId="5B85F3EF" w14:textId="77777777" w:rsidR="008614C5" w:rsidRPr="0088415B" w:rsidRDefault="008614C5" w:rsidP="003A665C">
            <w:pPr>
              <w:jc w:val="center"/>
              <w:rPr>
                <w:rFonts w:ascii="Times New Roman" w:eastAsia="仿宋" w:hAnsi="Times New Roman" w:cs="Times New Roman"/>
                <w:color w:val="000000"/>
                <w:sz w:val="22"/>
                <w:szCs w:val="22"/>
              </w:rPr>
            </w:pPr>
            <w:r w:rsidRPr="003E01DE">
              <w:rPr>
                <w:rFonts w:ascii="Times New Roman" w:eastAsia="仿宋" w:hAnsi="Times New Roman" w:cs="Times New Roman"/>
                <w:color w:val="000000"/>
              </w:rPr>
              <w:t>55</w:t>
            </w:r>
          </w:p>
        </w:tc>
        <w:tc>
          <w:tcPr>
            <w:tcW w:w="245" w:type="pct"/>
            <w:vAlign w:val="center"/>
          </w:tcPr>
          <w:p w14:paraId="3CEBF0EA" w14:textId="77777777" w:rsidR="008614C5" w:rsidRPr="0088415B" w:rsidRDefault="008614C5" w:rsidP="003A665C">
            <w:pPr>
              <w:jc w:val="center"/>
              <w:rPr>
                <w:rFonts w:ascii="Times New Roman" w:eastAsia="仿宋" w:hAnsi="Times New Roman" w:cs="Times New Roman"/>
                <w:color w:val="000000"/>
                <w:sz w:val="22"/>
                <w:szCs w:val="22"/>
              </w:rPr>
            </w:pPr>
            <w:r w:rsidRPr="003E01DE">
              <w:rPr>
                <w:rFonts w:ascii="Times New Roman" w:eastAsia="仿宋" w:hAnsi="Times New Roman" w:cs="Times New Roman"/>
                <w:color w:val="000000"/>
              </w:rPr>
              <w:t>a</w:t>
            </w:r>
          </w:p>
        </w:tc>
      </w:tr>
    </w:tbl>
    <w:p w14:paraId="2D95AA72" w14:textId="77777777" w:rsidR="00E70BFF" w:rsidRDefault="00601BFF">
      <w:pPr>
        <w:spacing w:beforeLines="50" w:before="163"/>
        <w:ind w:leftChars="1" w:left="2" w:firstLineChars="200" w:firstLine="480"/>
        <w:rPr>
          <w:rFonts w:ascii="楷体" w:eastAsia="楷体" w:hAnsi="楷体" w:cs="仿宋_GB2312" w:hint="eastAsia"/>
          <w:color w:val="000000" w:themeColor="text1"/>
        </w:rPr>
      </w:pPr>
      <w:r>
        <w:rPr>
          <w:rFonts w:ascii="楷体" w:eastAsia="楷体" w:hAnsi="楷体" w:hint="eastAsia"/>
          <w:bCs/>
          <w:color w:val="000000" w:themeColor="text1"/>
        </w:rPr>
        <w:t>注：</w:t>
      </w:r>
      <w:r>
        <w:rPr>
          <w:rFonts w:ascii="楷体" w:eastAsia="楷体" w:hAnsi="楷体" w:hint="eastAsia"/>
          <w:color w:val="000000" w:themeColor="text1"/>
        </w:rPr>
        <w:t>此表填写省部级以上科研项目</w:t>
      </w:r>
      <w:r>
        <w:rPr>
          <w:rFonts w:ascii="楷体" w:eastAsia="楷体" w:hAnsi="楷体" w:hint="eastAsia"/>
          <w:bCs/>
          <w:color w:val="000000" w:themeColor="text1"/>
        </w:rPr>
        <w:t>/</w:t>
      </w:r>
      <w:r>
        <w:rPr>
          <w:rFonts w:ascii="楷体" w:eastAsia="楷体" w:hAnsi="楷体"/>
          <w:bCs/>
          <w:color w:val="000000" w:themeColor="text1"/>
        </w:rPr>
        <w:t>课题</w:t>
      </w:r>
      <w:r>
        <w:rPr>
          <w:rFonts w:ascii="楷体" w:eastAsia="楷体" w:hAnsi="楷体" w:hint="eastAsia"/>
          <w:color w:val="000000" w:themeColor="text1"/>
        </w:rPr>
        <w:t>。项目要求同上。</w:t>
      </w:r>
    </w:p>
    <w:p w14:paraId="61B8A1E4" w14:textId="77777777" w:rsidR="00E70BFF" w:rsidRDefault="00601BFF">
      <w:pPr>
        <w:spacing w:beforeLines="50" w:before="163" w:afterLines="50" w:after="163"/>
        <w:ind w:firstLineChars="200" w:firstLine="560"/>
        <w:rPr>
          <w:rFonts w:ascii="黑体" w:eastAsia="黑体" w:hAnsi="黑体" w:cs="仿宋_GB2312" w:hint="eastAsia"/>
          <w:bCs/>
          <w:color w:val="000000" w:themeColor="text1"/>
          <w:sz w:val="28"/>
          <w:szCs w:val="28"/>
        </w:rPr>
      </w:pPr>
      <w:r>
        <w:rPr>
          <w:rFonts w:ascii="黑体" w:eastAsia="黑体" w:hAnsi="黑体" w:cs="宋体" w:hint="eastAsia"/>
          <w:color w:val="000000" w:themeColor="text1"/>
          <w:sz w:val="28"/>
          <w:szCs w:val="28"/>
        </w:rPr>
        <w:t>（三）</w:t>
      </w:r>
      <w:r>
        <w:rPr>
          <w:rFonts w:ascii="黑体" w:eastAsia="黑体" w:hAnsi="黑体" w:cs="仿宋_GB2312" w:hint="eastAsia"/>
          <w:bCs/>
          <w:color w:val="000000" w:themeColor="text1"/>
          <w:sz w:val="28"/>
          <w:szCs w:val="28"/>
        </w:rPr>
        <w:t>研究成果</w:t>
      </w:r>
    </w:p>
    <w:p w14:paraId="032796CD" w14:textId="77777777" w:rsidR="00E70BFF" w:rsidRDefault="00601BFF">
      <w:pPr>
        <w:spacing w:beforeLines="50" w:before="163" w:afterLines="50" w:after="163"/>
        <w:ind w:firstLineChars="200" w:firstLine="480"/>
        <w:rPr>
          <w:rFonts w:ascii="黑体" w:eastAsia="黑体" w:hAnsi="黑体" w:hint="eastAsia"/>
          <w:color w:val="000000" w:themeColor="text1"/>
        </w:rPr>
      </w:pPr>
      <w:r>
        <w:rPr>
          <w:rFonts w:ascii="黑体" w:eastAsia="黑体" w:hAnsi="黑体" w:cs="仿宋_GB2312" w:hint="eastAsia"/>
          <w:color w:val="000000" w:themeColor="text1"/>
        </w:rPr>
        <w:t>1.专利情况</w:t>
      </w:r>
    </w:p>
    <w:tbl>
      <w:tblPr>
        <w:tblW w:w="58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5"/>
        <w:gridCol w:w="1981"/>
        <w:gridCol w:w="1970"/>
        <w:gridCol w:w="1243"/>
        <w:gridCol w:w="1654"/>
        <w:gridCol w:w="804"/>
        <w:gridCol w:w="1121"/>
      </w:tblGrid>
      <w:tr w:rsidR="00721EFC" w14:paraId="1FFC6220" w14:textId="77777777" w:rsidTr="003A665C">
        <w:trPr>
          <w:cantSplit/>
          <w:trHeight w:val="431"/>
          <w:jc w:val="center"/>
        </w:trPr>
        <w:tc>
          <w:tcPr>
            <w:tcW w:w="439" w:type="pct"/>
            <w:vAlign w:val="center"/>
          </w:tcPr>
          <w:p w14:paraId="20D0EA53"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序号</w:t>
            </w:r>
          </w:p>
        </w:tc>
        <w:tc>
          <w:tcPr>
            <w:tcW w:w="1030" w:type="pct"/>
            <w:vAlign w:val="center"/>
          </w:tcPr>
          <w:p w14:paraId="09BA404F"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专利名称</w:t>
            </w:r>
          </w:p>
        </w:tc>
        <w:tc>
          <w:tcPr>
            <w:tcW w:w="1024" w:type="pct"/>
            <w:vAlign w:val="center"/>
          </w:tcPr>
          <w:p w14:paraId="4941CC1F"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专利授权号</w:t>
            </w:r>
          </w:p>
        </w:tc>
        <w:tc>
          <w:tcPr>
            <w:tcW w:w="646" w:type="pct"/>
            <w:vAlign w:val="center"/>
          </w:tcPr>
          <w:p w14:paraId="7C40AEA7"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获准国别</w:t>
            </w:r>
          </w:p>
        </w:tc>
        <w:tc>
          <w:tcPr>
            <w:tcW w:w="860" w:type="pct"/>
            <w:vAlign w:val="center"/>
          </w:tcPr>
          <w:p w14:paraId="5879445D"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完成人</w:t>
            </w:r>
          </w:p>
        </w:tc>
        <w:tc>
          <w:tcPr>
            <w:tcW w:w="418" w:type="pct"/>
            <w:vAlign w:val="center"/>
          </w:tcPr>
          <w:p w14:paraId="3F407BD4"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类型</w:t>
            </w:r>
          </w:p>
        </w:tc>
        <w:tc>
          <w:tcPr>
            <w:tcW w:w="583" w:type="pct"/>
            <w:vAlign w:val="center"/>
          </w:tcPr>
          <w:p w14:paraId="27DB37E7"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类别</w:t>
            </w:r>
          </w:p>
        </w:tc>
      </w:tr>
      <w:tr w:rsidR="00721EFC" w14:paraId="25E10C7A" w14:textId="77777777" w:rsidTr="003A665C">
        <w:trPr>
          <w:trHeight w:val="431"/>
          <w:jc w:val="center"/>
        </w:trPr>
        <w:tc>
          <w:tcPr>
            <w:tcW w:w="439" w:type="pct"/>
            <w:vAlign w:val="center"/>
          </w:tcPr>
          <w:p w14:paraId="304D2ADC" w14:textId="77777777" w:rsidR="00721EFC" w:rsidRPr="005756DD" w:rsidRDefault="00721EFC" w:rsidP="005756DD">
            <w:pPr>
              <w:adjustRightInd w:val="0"/>
              <w:snapToGrid w:val="0"/>
              <w:jc w:val="center"/>
              <w:rPr>
                <w:rFonts w:ascii="Times New Roman" w:eastAsia="仿宋" w:hAnsi="Times New Roman" w:cs="Times New Roman"/>
                <w:color w:val="000000" w:themeColor="text1"/>
              </w:rPr>
            </w:pPr>
            <w:r w:rsidRPr="005756DD">
              <w:rPr>
                <w:rFonts w:ascii="Times New Roman" w:eastAsia="仿宋" w:hAnsi="Times New Roman" w:cs="Times New Roman"/>
                <w:color w:val="000000" w:themeColor="text1"/>
              </w:rPr>
              <w:t>1</w:t>
            </w:r>
          </w:p>
        </w:tc>
        <w:tc>
          <w:tcPr>
            <w:tcW w:w="1030" w:type="pct"/>
            <w:vAlign w:val="center"/>
          </w:tcPr>
          <w:p w14:paraId="1B720D78" w14:textId="77777777" w:rsidR="00721EFC" w:rsidRPr="003A665C" w:rsidRDefault="00721EFC" w:rsidP="005756DD">
            <w:pP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IL-22</w:t>
            </w:r>
            <w:r w:rsidRPr="003A665C">
              <w:rPr>
                <w:rFonts w:ascii="Times New Roman" w:eastAsia="仿宋" w:hAnsi="Times New Roman" w:cs="Times New Roman"/>
                <w:color w:val="000000" w:themeColor="text1"/>
                <w:sz w:val="22"/>
              </w:rPr>
              <w:t>作为制备治疗</w:t>
            </w:r>
            <w:r w:rsidRPr="003A665C">
              <w:rPr>
                <w:rFonts w:ascii="Times New Roman" w:eastAsia="仿宋" w:hAnsi="Times New Roman" w:cs="Times New Roman"/>
                <w:color w:val="000000" w:themeColor="text1"/>
                <w:sz w:val="22"/>
              </w:rPr>
              <w:t>PCOS</w:t>
            </w:r>
            <w:r w:rsidRPr="003A665C">
              <w:rPr>
                <w:rFonts w:ascii="Times New Roman" w:eastAsia="仿宋" w:hAnsi="Times New Roman" w:cs="Times New Roman"/>
                <w:color w:val="000000" w:themeColor="text1"/>
                <w:sz w:val="22"/>
              </w:rPr>
              <w:t>药物的应用及药物制剂</w:t>
            </w:r>
          </w:p>
        </w:tc>
        <w:tc>
          <w:tcPr>
            <w:tcW w:w="1024" w:type="pct"/>
            <w:vAlign w:val="center"/>
          </w:tcPr>
          <w:p w14:paraId="017B7C61"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ZL201910601538.0</w:t>
            </w:r>
          </w:p>
        </w:tc>
        <w:tc>
          <w:tcPr>
            <w:tcW w:w="646" w:type="pct"/>
            <w:vAlign w:val="center"/>
          </w:tcPr>
          <w:p w14:paraId="795F4929"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中国</w:t>
            </w:r>
          </w:p>
        </w:tc>
        <w:tc>
          <w:tcPr>
            <w:tcW w:w="860" w:type="pct"/>
            <w:vAlign w:val="center"/>
          </w:tcPr>
          <w:p w14:paraId="5786A560"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乔杰</w:t>
            </w:r>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庞艳莉</w:t>
            </w:r>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姜长涛</w:t>
            </w:r>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齐新宇</w:t>
            </w:r>
            <w:r w:rsidRPr="003A665C">
              <w:rPr>
                <w:rFonts w:ascii="Times New Roman" w:eastAsia="仿宋" w:hAnsi="Times New Roman" w:cs="Times New Roman"/>
                <w:color w:val="000000" w:themeColor="text1"/>
                <w:sz w:val="22"/>
              </w:rPr>
              <w:t>,</w:t>
            </w:r>
            <w:proofErr w:type="gramStart"/>
            <w:r w:rsidRPr="003A665C">
              <w:rPr>
                <w:rFonts w:ascii="Times New Roman" w:eastAsia="仿宋" w:hAnsi="Times New Roman" w:cs="Times New Roman"/>
                <w:color w:val="000000" w:themeColor="text1"/>
                <w:sz w:val="22"/>
              </w:rPr>
              <w:t>云楚宇</w:t>
            </w:r>
            <w:proofErr w:type="gramEnd"/>
          </w:p>
        </w:tc>
        <w:tc>
          <w:tcPr>
            <w:tcW w:w="418" w:type="pct"/>
            <w:vAlign w:val="center"/>
          </w:tcPr>
          <w:p w14:paraId="63834670"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发明专利</w:t>
            </w:r>
          </w:p>
        </w:tc>
        <w:tc>
          <w:tcPr>
            <w:tcW w:w="583" w:type="pct"/>
            <w:vAlign w:val="center"/>
          </w:tcPr>
          <w:p w14:paraId="3E322C7A"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合作完成</w:t>
            </w:r>
            <w:proofErr w:type="gramStart"/>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其它</w:t>
            </w:r>
            <w:proofErr w:type="gramEnd"/>
          </w:p>
        </w:tc>
      </w:tr>
      <w:tr w:rsidR="00721EFC" w14:paraId="2FB15BCB" w14:textId="77777777" w:rsidTr="003A665C">
        <w:trPr>
          <w:trHeight w:val="431"/>
          <w:jc w:val="center"/>
        </w:trPr>
        <w:tc>
          <w:tcPr>
            <w:tcW w:w="439" w:type="pct"/>
            <w:vAlign w:val="center"/>
          </w:tcPr>
          <w:p w14:paraId="45A87B16" w14:textId="77777777" w:rsidR="00721EFC" w:rsidRPr="005756DD" w:rsidRDefault="00721EFC" w:rsidP="005756DD">
            <w:pPr>
              <w:adjustRightInd w:val="0"/>
              <w:snapToGrid w:val="0"/>
              <w:jc w:val="center"/>
              <w:rPr>
                <w:rFonts w:ascii="Times New Roman" w:eastAsia="仿宋" w:hAnsi="Times New Roman" w:cs="Times New Roman"/>
                <w:color w:val="000000" w:themeColor="text1"/>
              </w:rPr>
            </w:pPr>
            <w:r w:rsidRPr="005756DD">
              <w:rPr>
                <w:rFonts w:ascii="Times New Roman" w:eastAsia="仿宋" w:hAnsi="Times New Roman" w:cs="Times New Roman"/>
                <w:color w:val="000000" w:themeColor="text1"/>
              </w:rPr>
              <w:t>2</w:t>
            </w:r>
          </w:p>
        </w:tc>
        <w:tc>
          <w:tcPr>
            <w:tcW w:w="1030" w:type="pct"/>
            <w:vAlign w:val="center"/>
          </w:tcPr>
          <w:p w14:paraId="6B86E1DE" w14:textId="77777777" w:rsidR="00721EFC" w:rsidRPr="003A665C" w:rsidRDefault="00721EFC" w:rsidP="005756DD">
            <w:pP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一种高度灵敏和特异的血液</w:t>
            </w:r>
            <w:r w:rsidRPr="003A665C">
              <w:rPr>
                <w:rFonts w:ascii="Times New Roman" w:eastAsia="仿宋" w:hAnsi="Times New Roman" w:cs="Times New Roman"/>
                <w:color w:val="000000" w:themeColor="text1"/>
                <w:sz w:val="22"/>
              </w:rPr>
              <w:t xml:space="preserve">HBV </w:t>
            </w:r>
            <w:proofErr w:type="spellStart"/>
            <w:r w:rsidRPr="003A665C">
              <w:rPr>
                <w:rFonts w:ascii="Times New Roman" w:eastAsia="仿宋" w:hAnsi="Times New Roman" w:cs="Times New Roman"/>
                <w:color w:val="000000" w:themeColor="text1"/>
                <w:sz w:val="22"/>
              </w:rPr>
              <w:t>pgRNA</w:t>
            </w:r>
            <w:proofErr w:type="spellEnd"/>
            <w:r w:rsidRPr="003A665C">
              <w:rPr>
                <w:rFonts w:ascii="Times New Roman" w:eastAsia="仿宋" w:hAnsi="Times New Roman" w:cs="Times New Roman"/>
                <w:color w:val="000000" w:themeColor="text1"/>
                <w:sz w:val="22"/>
              </w:rPr>
              <w:t>荧光定量</w:t>
            </w:r>
            <w:r w:rsidRPr="003A665C">
              <w:rPr>
                <w:rFonts w:ascii="Times New Roman" w:eastAsia="仿宋" w:hAnsi="Times New Roman" w:cs="Times New Roman"/>
                <w:color w:val="000000" w:themeColor="text1"/>
                <w:sz w:val="22"/>
              </w:rPr>
              <w:t>PCR</w:t>
            </w:r>
            <w:r w:rsidRPr="003A665C">
              <w:rPr>
                <w:rFonts w:ascii="Times New Roman" w:eastAsia="仿宋" w:hAnsi="Times New Roman" w:cs="Times New Roman"/>
                <w:color w:val="000000" w:themeColor="text1"/>
                <w:sz w:val="22"/>
              </w:rPr>
              <w:t>检测体系和检测方法</w:t>
            </w:r>
          </w:p>
        </w:tc>
        <w:tc>
          <w:tcPr>
            <w:tcW w:w="1024" w:type="pct"/>
            <w:vAlign w:val="center"/>
          </w:tcPr>
          <w:p w14:paraId="3093EA8D"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ZL201710213191.3</w:t>
            </w:r>
          </w:p>
        </w:tc>
        <w:tc>
          <w:tcPr>
            <w:tcW w:w="646" w:type="pct"/>
            <w:vAlign w:val="center"/>
          </w:tcPr>
          <w:p w14:paraId="3599E217"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中国</w:t>
            </w:r>
          </w:p>
        </w:tc>
        <w:tc>
          <w:tcPr>
            <w:tcW w:w="860" w:type="pct"/>
            <w:vAlign w:val="center"/>
          </w:tcPr>
          <w:p w14:paraId="6B834F0A" w14:textId="77777777" w:rsidR="00721EFC" w:rsidRPr="003A665C" w:rsidRDefault="00721EFC" w:rsidP="00351C12">
            <w:pPr>
              <w:jc w:val="center"/>
              <w:rPr>
                <w:rFonts w:ascii="Times New Roman" w:eastAsia="仿宋" w:hAnsi="Times New Roman" w:cs="Times New Roman"/>
                <w:color w:val="000000" w:themeColor="text1"/>
                <w:sz w:val="22"/>
              </w:rPr>
            </w:pPr>
            <w:proofErr w:type="gramStart"/>
            <w:r w:rsidRPr="003A665C">
              <w:rPr>
                <w:rFonts w:ascii="Times New Roman" w:eastAsia="仿宋" w:hAnsi="Times New Roman" w:cs="Times New Roman"/>
                <w:color w:val="000000" w:themeColor="text1"/>
                <w:sz w:val="22"/>
              </w:rPr>
              <w:t>鲁凤民</w:t>
            </w:r>
            <w:proofErr w:type="gramEnd"/>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王杰</w:t>
            </w:r>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陈然</w:t>
            </w:r>
          </w:p>
        </w:tc>
        <w:tc>
          <w:tcPr>
            <w:tcW w:w="418" w:type="pct"/>
            <w:vAlign w:val="center"/>
          </w:tcPr>
          <w:p w14:paraId="277C25CD"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发明专利</w:t>
            </w:r>
          </w:p>
        </w:tc>
        <w:tc>
          <w:tcPr>
            <w:tcW w:w="583" w:type="pct"/>
            <w:vAlign w:val="center"/>
          </w:tcPr>
          <w:p w14:paraId="60C2E3FD"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独立完成</w:t>
            </w:r>
          </w:p>
        </w:tc>
      </w:tr>
      <w:tr w:rsidR="00721EFC" w14:paraId="1E4D0C51" w14:textId="77777777" w:rsidTr="003A665C">
        <w:trPr>
          <w:trHeight w:val="431"/>
          <w:jc w:val="center"/>
        </w:trPr>
        <w:tc>
          <w:tcPr>
            <w:tcW w:w="439" w:type="pct"/>
            <w:vAlign w:val="center"/>
          </w:tcPr>
          <w:p w14:paraId="421B5064" w14:textId="77777777" w:rsidR="00721EFC" w:rsidRPr="005756DD" w:rsidRDefault="005756DD" w:rsidP="005756DD">
            <w:pPr>
              <w:adjustRightInd w:val="0"/>
              <w:snapToGrid w:val="0"/>
              <w:jc w:val="center"/>
              <w:rPr>
                <w:rFonts w:ascii="Times New Roman" w:eastAsia="仿宋" w:hAnsi="Times New Roman" w:cs="Times New Roman"/>
                <w:color w:val="000000" w:themeColor="text1"/>
              </w:rPr>
            </w:pPr>
            <w:r>
              <w:rPr>
                <w:rFonts w:ascii="Times New Roman" w:eastAsia="仿宋" w:hAnsi="Times New Roman" w:cs="Times New Roman"/>
                <w:color w:val="000000" w:themeColor="text1"/>
              </w:rPr>
              <w:t>3</w:t>
            </w:r>
          </w:p>
        </w:tc>
        <w:tc>
          <w:tcPr>
            <w:tcW w:w="1030" w:type="pct"/>
            <w:vAlign w:val="center"/>
          </w:tcPr>
          <w:p w14:paraId="2CE7D768" w14:textId="77777777" w:rsidR="00721EFC" w:rsidRPr="003A665C" w:rsidRDefault="00721EFC" w:rsidP="005756DD">
            <w:pP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核苷酸组合物、试剂盒及其用途</w:t>
            </w:r>
          </w:p>
        </w:tc>
        <w:tc>
          <w:tcPr>
            <w:tcW w:w="1024" w:type="pct"/>
            <w:vAlign w:val="center"/>
          </w:tcPr>
          <w:p w14:paraId="553F8AC5"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ZL201710316858.2</w:t>
            </w:r>
          </w:p>
        </w:tc>
        <w:tc>
          <w:tcPr>
            <w:tcW w:w="646" w:type="pct"/>
            <w:vAlign w:val="center"/>
          </w:tcPr>
          <w:p w14:paraId="01BB872E"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中国</w:t>
            </w:r>
          </w:p>
        </w:tc>
        <w:tc>
          <w:tcPr>
            <w:tcW w:w="860" w:type="pct"/>
            <w:vAlign w:val="center"/>
          </w:tcPr>
          <w:p w14:paraId="123D9A80" w14:textId="77777777" w:rsidR="00721EFC" w:rsidRPr="003A665C" w:rsidRDefault="00721EFC" w:rsidP="00351C12">
            <w:pPr>
              <w:jc w:val="center"/>
              <w:rPr>
                <w:rFonts w:ascii="Times New Roman" w:eastAsia="仿宋" w:hAnsi="Times New Roman" w:cs="Times New Roman"/>
                <w:color w:val="000000" w:themeColor="text1"/>
                <w:sz w:val="22"/>
              </w:rPr>
            </w:pPr>
            <w:proofErr w:type="gramStart"/>
            <w:r w:rsidRPr="003A665C">
              <w:rPr>
                <w:rFonts w:ascii="Times New Roman" w:eastAsia="仿宋" w:hAnsi="Times New Roman" w:cs="Times New Roman"/>
                <w:color w:val="000000" w:themeColor="text1"/>
                <w:sz w:val="22"/>
              </w:rPr>
              <w:t>鲁凤民</w:t>
            </w:r>
            <w:proofErr w:type="gramEnd"/>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王杰</w:t>
            </w:r>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孙晓峰</w:t>
            </w:r>
          </w:p>
        </w:tc>
        <w:tc>
          <w:tcPr>
            <w:tcW w:w="418" w:type="pct"/>
            <w:vAlign w:val="center"/>
          </w:tcPr>
          <w:p w14:paraId="605CC91D"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发明专利</w:t>
            </w:r>
          </w:p>
        </w:tc>
        <w:tc>
          <w:tcPr>
            <w:tcW w:w="583" w:type="pct"/>
            <w:vAlign w:val="center"/>
          </w:tcPr>
          <w:p w14:paraId="629C393F"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独立完成</w:t>
            </w:r>
          </w:p>
        </w:tc>
      </w:tr>
      <w:tr w:rsidR="00721EFC" w14:paraId="3B6A2A38" w14:textId="77777777" w:rsidTr="003A665C">
        <w:trPr>
          <w:trHeight w:val="431"/>
          <w:jc w:val="center"/>
        </w:trPr>
        <w:tc>
          <w:tcPr>
            <w:tcW w:w="439" w:type="pct"/>
            <w:vAlign w:val="center"/>
          </w:tcPr>
          <w:p w14:paraId="0CDE3E85" w14:textId="77777777" w:rsidR="00721EFC" w:rsidRPr="005756DD" w:rsidRDefault="005756DD" w:rsidP="005756DD">
            <w:pPr>
              <w:adjustRightInd w:val="0"/>
              <w:snapToGrid w:val="0"/>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4</w:t>
            </w:r>
          </w:p>
        </w:tc>
        <w:tc>
          <w:tcPr>
            <w:tcW w:w="1030" w:type="pct"/>
            <w:vAlign w:val="center"/>
          </w:tcPr>
          <w:p w14:paraId="4511258B" w14:textId="77777777" w:rsidR="00721EFC" w:rsidRPr="003A665C" w:rsidRDefault="00721EFC" w:rsidP="005756DD">
            <w:pP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具有基因编辑功能的膜性囊</w:t>
            </w:r>
            <w:proofErr w:type="gramStart"/>
            <w:r w:rsidRPr="003A665C">
              <w:rPr>
                <w:rFonts w:ascii="Times New Roman" w:eastAsia="仿宋" w:hAnsi="Times New Roman" w:cs="Times New Roman"/>
                <w:color w:val="000000" w:themeColor="text1"/>
                <w:sz w:val="22"/>
              </w:rPr>
              <w:t>泡及其</w:t>
            </w:r>
            <w:proofErr w:type="gramEnd"/>
            <w:r w:rsidRPr="003A665C">
              <w:rPr>
                <w:rFonts w:ascii="Times New Roman" w:eastAsia="仿宋" w:hAnsi="Times New Roman" w:cs="Times New Roman"/>
                <w:color w:val="000000" w:themeColor="text1"/>
                <w:sz w:val="22"/>
              </w:rPr>
              <w:t>制备方法、药物组合物和用途</w:t>
            </w:r>
          </w:p>
        </w:tc>
        <w:tc>
          <w:tcPr>
            <w:tcW w:w="1024" w:type="pct"/>
            <w:vAlign w:val="center"/>
          </w:tcPr>
          <w:p w14:paraId="3DDA2C4C"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ZL201811396317.6</w:t>
            </w:r>
          </w:p>
        </w:tc>
        <w:tc>
          <w:tcPr>
            <w:tcW w:w="646" w:type="pct"/>
            <w:vAlign w:val="center"/>
          </w:tcPr>
          <w:p w14:paraId="75E2418A"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中国</w:t>
            </w:r>
          </w:p>
        </w:tc>
        <w:tc>
          <w:tcPr>
            <w:tcW w:w="860" w:type="pct"/>
            <w:vAlign w:val="center"/>
          </w:tcPr>
          <w:p w14:paraId="03F9347C" w14:textId="77777777" w:rsidR="00721EFC" w:rsidRPr="003A665C" w:rsidRDefault="00721EFC" w:rsidP="00351C12">
            <w:pPr>
              <w:jc w:val="center"/>
              <w:rPr>
                <w:rFonts w:ascii="Times New Roman" w:eastAsia="仿宋" w:hAnsi="Times New Roman" w:cs="Times New Roman"/>
                <w:color w:val="000000" w:themeColor="text1"/>
                <w:sz w:val="22"/>
              </w:rPr>
            </w:pPr>
            <w:proofErr w:type="gramStart"/>
            <w:r w:rsidRPr="003A665C">
              <w:rPr>
                <w:rFonts w:ascii="Times New Roman" w:eastAsia="仿宋" w:hAnsi="Times New Roman" w:cs="Times New Roman"/>
                <w:color w:val="000000" w:themeColor="text1"/>
                <w:sz w:val="22"/>
              </w:rPr>
              <w:t>鲁凤民</w:t>
            </w:r>
            <w:proofErr w:type="gramEnd"/>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王杰</w:t>
            </w:r>
            <w:r w:rsidRPr="003A665C">
              <w:rPr>
                <w:rFonts w:ascii="Times New Roman" w:eastAsia="仿宋" w:hAnsi="Times New Roman" w:cs="Times New Roman"/>
                <w:color w:val="000000" w:themeColor="text1"/>
                <w:sz w:val="22"/>
              </w:rPr>
              <w:t>,</w:t>
            </w:r>
            <w:r w:rsidRPr="003A665C">
              <w:rPr>
                <w:rFonts w:ascii="Times New Roman" w:eastAsia="仿宋" w:hAnsi="Times New Roman" w:cs="Times New Roman"/>
                <w:color w:val="000000" w:themeColor="text1"/>
                <w:sz w:val="22"/>
              </w:rPr>
              <w:t>陈然</w:t>
            </w:r>
          </w:p>
        </w:tc>
        <w:tc>
          <w:tcPr>
            <w:tcW w:w="418" w:type="pct"/>
            <w:vAlign w:val="center"/>
          </w:tcPr>
          <w:p w14:paraId="0A5F3B83"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发明专利</w:t>
            </w:r>
          </w:p>
        </w:tc>
        <w:tc>
          <w:tcPr>
            <w:tcW w:w="583" w:type="pct"/>
            <w:vAlign w:val="center"/>
          </w:tcPr>
          <w:p w14:paraId="027AC87E" w14:textId="77777777" w:rsidR="00721EFC" w:rsidRPr="003A665C" w:rsidRDefault="00721EFC" w:rsidP="00351C12">
            <w:pPr>
              <w:jc w:val="center"/>
              <w:rPr>
                <w:rFonts w:ascii="Times New Roman" w:eastAsia="仿宋" w:hAnsi="Times New Roman" w:cs="Times New Roman"/>
                <w:color w:val="000000" w:themeColor="text1"/>
                <w:sz w:val="22"/>
              </w:rPr>
            </w:pPr>
            <w:r w:rsidRPr="003A665C">
              <w:rPr>
                <w:rFonts w:ascii="Times New Roman" w:eastAsia="仿宋" w:hAnsi="Times New Roman" w:cs="Times New Roman"/>
                <w:color w:val="000000" w:themeColor="text1"/>
                <w:sz w:val="22"/>
              </w:rPr>
              <w:t>独立完成</w:t>
            </w:r>
          </w:p>
        </w:tc>
      </w:tr>
      <w:tr w:rsidR="00C20D5E" w14:paraId="7FED159F" w14:textId="77777777" w:rsidTr="003A665C">
        <w:trPr>
          <w:trHeight w:val="431"/>
          <w:jc w:val="center"/>
        </w:trPr>
        <w:tc>
          <w:tcPr>
            <w:tcW w:w="439" w:type="pct"/>
            <w:vAlign w:val="center"/>
          </w:tcPr>
          <w:p w14:paraId="72E272C5" w14:textId="77777777" w:rsidR="00C20D5E" w:rsidRDefault="00C20D5E" w:rsidP="00C20D5E">
            <w:pPr>
              <w:adjustRightInd w:val="0"/>
              <w:snapToGrid w:val="0"/>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lastRenderedPageBreak/>
              <w:t>5</w:t>
            </w:r>
          </w:p>
        </w:tc>
        <w:tc>
          <w:tcPr>
            <w:tcW w:w="1030" w:type="pct"/>
          </w:tcPr>
          <w:p w14:paraId="7459EAE5" w14:textId="77777777" w:rsidR="00C20D5E" w:rsidRPr="003A665C" w:rsidRDefault="00C20D5E" w:rsidP="00C20D5E">
            <w:pPr>
              <w:rPr>
                <w:rFonts w:ascii="Times New Roman" w:eastAsia="仿宋" w:hAnsi="Times New Roman" w:cs="Times New Roman"/>
                <w:sz w:val="22"/>
              </w:rPr>
            </w:pPr>
            <w:r w:rsidRPr="003A665C">
              <w:rPr>
                <w:rFonts w:ascii="Times New Roman" w:eastAsia="仿宋" w:hAnsi="Times New Roman" w:cs="Times New Roman"/>
                <w:sz w:val="22"/>
              </w:rPr>
              <w:t>多取代噻吩并</w:t>
            </w:r>
            <w:r w:rsidRPr="003A665C">
              <w:rPr>
                <w:rFonts w:ascii="Times New Roman" w:eastAsia="仿宋" w:hAnsi="Times New Roman" w:cs="Times New Roman"/>
                <w:sz w:val="22"/>
              </w:rPr>
              <w:t>[2,3-b]</w:t>
            </w:r>
            <w:r w:rsidRPr="003A665C">
              <w:rPr>
                <w:rFonts w:ascii="Times New Roman" w:eastAsia="仿宋" w:hAnsi="Times New Roman" w:cs="Times New Roman"/>
                <w:sz w:val="22"/>
              </w:rPr>
              <w:t>吡啶衍生物及其制备方法与应用</w:t>
            </w:r>
          </w:p>
        </w:tc>
        <w:tc>
          <w:tcPr>
            <w:tcW w:w="1024" w:type="pct"/>
            <w:vAlign w:val="center"/>
          </w:tcPr>
          <w:p w14:paraId="389552CC" w14:textId="77777777" w:rsidR="00C20D5E" w:rsidRPr="003A665C" w:rsidRDefault="00C20D5E" w:rsidP="00351C12">
            <w:pPr>
              <w:jc w:val="center"/>
              <w:rPr>
                <w:rFonts w:ascii="Times New Roman" w:eastAsia="仿宋" w:hAnsi="Times New Roman" w:cs="Times New Roman"/>
                <w:sz w:val="22"/>
              </w:rPr>
            </w:pPr>
            <w:r w:rsidRPr="003A665C">
              <w:rPr>
                <w:rFonts w:ascii="Times New Roman" w:eastAsia="仿宋" w:hAnsi="Times New Roman" w:cs="Times New Roman"/>
                <w:sz w:val="22"/>
              </w:rPr>
              <w:t>ZL201810648719.4</w:t>
            </w:r>
          </w:p>
        </w:tc>
        <w:tc>
          <w:tcPr>
            <w:tcW w:w="646" w:type="pct"/>
            <w:vAlign w:val="center"/>
          </w:tcPr>
          <w:p w14:paraId="53961C79" w14:textId="77777777" w:rsidR="00C20D5E" w:rsidRPr="003A665C" w:rsidRDefault="00C20D5E" w:rsidP="00351C12">
            <w:pPr>
              <w:jc w:val="center"/>
              <w:rPr>
                <w:rFonts w:ascii="Times New Roman" w:eastAsia="仿宋" w:hAnsi="Times New Roman" w:cs="Times New Roman"/>
                <w:sz w:val="22"/>
              </w:rPr>
            </w:pPr>
            <w:r w:rsidRPr="003A665C">
              <w:rPr>
                <w:rFonts w:ascii="Times New Roman" w:eastAsia="仿宋" w:hAnsi="Times New Roman" w:cs="Times New Roman"/>
                <w:sz w:val="22"/>
              </w:rPr>
              <w:t>中国</w:t>
            </w:r>
          </w:p>
        </w:tc>
        <w:tc>
          <w:tcPr>
            <w:tcW w:w="860" w:type="pct"/>
            <w:vAlign w:val="center"/>
          </w:tcPr>
          <w:p w14:paraId="40CF28EC" w14:textId="77777777" w:rsidR="00C20D5E" w:rsidRPr="003A665C" w:rsidRDefault="00C20D5E" w:rsidP="00351C12">
            <w:pPr>
              <w:jc w:val="center"/>
              <w:rPr>
                <w:rFonts w:ascii="Times New Roman" w:eastAsia="仿宋" w:hAnsi="Times New Roman" w:cs="Times New Roman"/>
                <w:sz w:val="22"/>
              </w:rPr>
            </w:pPr>
            <w:r w:rsidRPr="003A665C">
              <w:rPr>
                <w:rFonts w:ascii="Times New Roman" w:eastAsia="仿宋" w:hAnsi="Times New Roman" w:cs="Times New Roman"/>
                <w:sz w:val="22"/>
              </w:rPr>
              <w:t>李敏</w:t>
            </w:r>
            <w:r w:rsidRPr="003A665C">
              <w:rPr>
                <w:rFonts w:ascii="Times New Roman" w:eastAsia="仿宋" w:hAnsi="Times New Roman" w:cs="Times New Roman"/>
                <w:sz w:val="22"/>
              </w:rPr>
              <w:t>,</w:t>
            </w:r>
            <w:r w:rsidRPr="003A665C">
              <w:rPr>
                <w:rFonts w:ascii="Times New Roman" w:eastAsia="仿宋" w:hAnsi="Times New Roman" w:cs="Times New Roman"/>
                <w:sz w:val="22"/>
              </w:rPr>
              <w:t>杨宝学</w:t>
            </w:r>
          </w:p>
        </w:tc>
        <w:tc>
          <w:tcPr>
            <w:tcW w:w="418" w:type="pct"/>
            <w:vAlign w:val="center"/>
          </w:tcPr>
          <w:p w14:paraId="6661ACD7" w14:textId="77777777" w:rsidR="00C20D5E" w:rsidRPr="003A665C" w:rsidRDefault="00C20D5E" w:rsidP="00351C12">
            <w:pPr>
              <w:jc w:val="center"/>
              <w:rPr>
                <w:rFonts w:ascii="Times New Roman" w:eastAsia="仿宋" w:hAnsi="Times New Roman" w:cs="Times New Roman"/>
                <w:sz w:val="22"/>
              </w:rPr>
            </w:pPr>
            <w:r w:rsidRPr="003A665C">
              <w:rPr>
                <w:rFonts w:ascii="Times New Roman" w:eastAsia="仿宋" w:hAnsi="Times New Roman" w:cs="Times New Roman"/>
                <w:sz w:val="22"/>
              </w:rPr>
              <w:t>发明专利</w:t>
            </w:r>
          </w:p>
        </w:tc>
        <w:tc>
          <w:tcPr>
            <w:tcW w:w="583" w:type="pct"/>
            <w:vAlign w:val="center"/>
          </w:tcPr>
          <w:p w14:paraId="4C309C68" w14:textId="77777777" w:rsidR="00C20D5E" w:rsidRPr="003A665C" w:rsidRDefault="00C20D5E" w:rsidP="00351C12">
            <w:pPr>
              <w:jc w:val="center"/>
              <w:rPr>
                <w:rFonts w:ascii="Times New Roman" w:eastAsia="仿宋" w:hAnsi="Times New Roman" w:cs="Times New Roman"/>
                <w:sz w:val="22"/>
              </w:rPr>
            </w:pPr>
            <w:r w:rsidRPr="003A665C">
              <w:rPr>
                <w:rFonts w:ascii="Times New Roman" w:eastAsia="仿宋" w:hAnsi="Times New Roman" w:cs="Times New Roman"/>
                <w:sz w:val="22"/>
              </w:rPr>
              <w:t>独立完成</w:t>
            </w:r>
          </w:p>
        </w:tc>
      </w:tr>
      <w:tr w:rsidR="001D6462" w14:paraId="25E2DBDA" w14:textId="77777777" w:rsidTr="003A665C">
        <w:trPr>
          <w:trHeight w:val="431"/>
          <w:jc w:val="center"/>
        </w:trPr>
        <w:tc>
          <w:tcPr>
            <w:tcW w:w="439" w:type="pct"/>
            <w:vAlign w:val="center"/>
          </w:tcPr>
          <w:p w14:paraId="45637EC8" w14:textId="77777777" w:rsidR="001D6462" w:rsidRDefault="00B62E8E" w:rsidP="001D6462">
            <w:pPr>
              <w:adjustRightInd w:val="0"/>
              <w:snapToGrid w:val="0"/>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6</w:t>
            </w:r>
          </w:p>
        </w:tc>
        <w:tc>
          <w:tcPr>
            <w:tcW w:w="1030" w:type="pct"/>
            <w:vAlign w:val="center"/>
          </w:tcPr>
          <w:p w14:paraId="1503889D" w14:textId="77777777" w:rsidR="001D6462" w:rsidRPr="003A665C" w:rsidRDefault="001D6462" w:rsidP="001D6462">
            <w:pPr>
              <w:widowControl/>
              <w:jc w:val="left"/>
              <w:rPr>
                <w:rFonts w:ascii="Times New Roman" w:eastAsia="仿宋" w:hAnsi="Times New Roman" w:cs="Times New Roman"/>
                <w:color w:val="000000"/>
                <w:kern w:val="0"/>
                <w:sz w:val="22"/>
                <w:szCs w:val="22"/>
              </w:rPr>
            </w:pPr>
            <w:r w:rsidRPr="003A665C">
              <w:rPr>
                <w:rFonts w:ascii="Times New Roman" w:eastAsia="仿宋" w:hAnsi="Times New Roman" w:cs="Times New Roman"/>
                <w:color w:val="000000"/>
                <w:sz w:val="22"/>
                <w:szCs w:val="22"/>
              </w:rPr>
              <w:t>医学显微图像的标注信息处理方法、系统及图像分析设备</w:t>
            </w:r>
          </w:p>
        </w:tc>
        <w:tc>
          <w:tcPr>
            <w:tcW w:w="1024" w:type="pct"/>
            <w:vAlign w:val="center"/>
          </w:tcPr>
          <w:p w14:paraId="439CAD3A"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ZL202010481715.9</w:t>
            </w:r>
          </w:p>
        </w:tc>
        <w:tc>
          <w:tcPr>
            <w:tcW w:w="646" w:type="pct"/>
            <w:vAlign w:val="center"/>
          </w:tcPr>
          <w:p w14:paraId="6CAE5AC4"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中国</w:t>
            </w:r>
          </w:p>
        </w:tc>
        <w:tc>
          <w:tcPr>
            <w:tcW w:w="860" w:type="pct"/>
            <w:vAlign w:val="center"/>
          </w:tcPr>
          <w:p w14:paraId="77DD0317" w14:textId="77777777" w:rsidR="001D6462" w:rsidRPr="003A665C" w:rsidRDefault="001D6462" w:rsidP="00351C12">
            <w:pPr>
              <w:jc w:val="center"/>
              <w:rPr>
                <w:rFonts w:ascii="Times New Roman" w:eastAsia="仿宋" w:hAnsi="Times New Roman" w:cs="Times New Roman"/>
                <w:color w:val="000000"/>
                <w:sz w:val="22"/>
                <w:szCs w:val="22"/>
              </w:rPr>
            </w:pPr>
            <w:proofErr w:type="gramStart"/>
            <w:r w:rsidRPr="003A665C">
              <w:rPr>
                <w:rFonts w:ascii="Times New Roman" w:eastAsia="仿宋" w:hAnsi="Times New Roman" w:cs="Times New Roman"/>
                <w:color w:val="000000"/>
                <w:sz w:val="22"/>
                <w:szCs w:val="22"/>
              </w:rPr>
              <w:t>石雪迎</w:t>
            </w:r>
            <w:proofErr w:type="gramEnd"/>
          </w:p>
        </w:tc>
        <w:tc>
          <w:tcPr>
            <w:tcW w:w="418" w:type="pct"/>
            <w:vAlign w:val="center"/>
          </w:tcPr>
          <w:p w14:paraId="74CC8D27"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发明专利</w:t>
            </w:r>
          </w:p>
        </w:tc>
        <w:tc>
          <w:tcPr>
            <w:tcW w:w="583" w:type="pct"/>
            <w:vAlign w:val="center"/>
          </w:tcPr>
          <w:p w14:paraId="664FFE7D"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合作完成</w:t>
            </w:r>
            <w:r w:rsidRPr="003A665C">
              <w:rPr>
                <w:rFonts w:ascii="Times New Roman" w:eastAsia="仿宋" w:hAnsi="Times New Roman" w:cs="Times New Roman"/>
                <w:color w:val="000000"/>
                <w:sz w:val="22"/>
                <w:szCs w:val="22"/>
              </w:rPr>
              <w:t>—</w:t>
            </w:r>
            <w:r w:rsidRPr="003A665C">
              <w:rPr>
                <w:rFonts w:ascii="Times New Roman" w:eastAsia="仿宋" w:hAnsi="Times New Roman" w:cs="Times New Roman"/>
                <w:color w:val="000000"/>
                <w:sz w:val="22"/>
                <w:szCs w:val="22"/>
              </w:rPr>
              <w:t>第二人</w:t>
            </w:r>
          </w:p>
        </w:tc>
      </w:tr>
      <w:tr w:rsidR="001D6462" w14:paraId="66DBD60E" w14:textId="77777777" w:rsidTr="003A665C">
        <w:trPr>
          <w:trHeight w:val="431"/>
          <w:jc w:val="center"/>
        </w:trPr>
        <w:tc>
          <w:tcPr>
            <w:tcW w:w="439" w:type="pct"/>
            <w:vAlign w:val="center"/>
          </w:tcPr>
          <w:p w14:paraId="0B18F6E4" w14:textId="77777777" w:rsidR="001D6462" w:rsidRDefault="00B62E8E" w:rsidP="001D6462">
            <w:pPr>
              <w:adjustRightInd w:val="0"/>
              <w:snapToGrid w:val="0"/>
              <w:jc w:val="center"/>
              <w:rPr>
                <w:rFonts w:ascii="Times New Roman" w:eastAsia="仿宋" w:hAnsi="Times New Roman" w:cs="Times New Roman"/>
                <w:color w:val="000000" w:themeColor="text1"/>
              </w:rPr>
            </w:pPr>
            <w:r>
              <w:rPr>
                <w:rFonts w:ascii="Times New Roman" w:eastAsia="仿宋" w:hAnsi="Times New Roman" w:cs="Times New Roman" w:hint="eastAsia"/>
                <w:color w:val="000000" w:themeColor="text1"/>
              </w:rPr>
              <w:t>7</w:t>
            </w:r>
          </w:p>
        </w:tc>
        <w:tc>
          <w:tcPr>
            <w:tcW w:w="1030" w:type="pct"/>
            <w:vAlign w:val="center"/>
          </w:tcPr>
          <w:p w14:paraId="57C4413F" w14:textId="77777777" w:rsidR="001D6462" w:rsidRPr="003A665C" w:rsidRDefault="001D6462" w:rsidP="00351C12">
            <w:pPr>
              <w:jc w:val="left"/>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医学显微图像的标注信息处理方法、系统及图像分析设备</w:t>
            </w:r>
          </w:p>
        </w:tc>
        <w:tc>
          <w:tcPr>
            <w:tcW w:w="1024" w:type="pct"/>
            <w:vAlign w:val="center"/>
          </w:tcPr>
          <w:p w14:paraId="1F080579"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ZL202010481715.9</w:t>
            </w:r>
          </w:p>
        </w:tc>
        <w:tc>
          <w:tcPr>
            <w:tcW w:w="646" w:type="pct"/>
            <w:vAlign w:val="center"/>
          </w:tcPr>
          <w:p w14:paraId="11C6C8E7"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中国</w:t>
            </w:r>
          </w:p>
        </w:tc>
        <w:tc>
          <w:tcPr>
            <w:tcW w:w="860" w:type="pct"/>
            <w:vAlign w:val="center"/>
          </w:tcPr>
          <w:p w14:paraId="12160682"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郭丽梅</w:t>
            </w:r>
          </w:p>
        </w:tc>
        <w:tc>
          <w:tcPr>
            <w:tcW w:w="418" w:type="pct"/>
            <w:vAlign w:val="center"/>
          </w:tcPr>
          <w:p w14:paraId="720472BA"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发明专利</w:t>
            </w:r>
          </w:p>
        </w:tc>
        <w:tc>
          <w:tcPr>
            <w:tcW w:w="583" w:type="pct"/>
            <w:vAlign w:val="center"/>
          </w:tcPr>
          <w:p w14:paraId="2FB2510B" w14:textId="77777777" w:rsidR="001D6462" w:rsidRPr="003A665C" w:rsidRDefault="001D6462" w:rsidP="00351C12">
            <w:pPr>
              <w:jc w:val="center"/>
              <w:rPr>
                <w:rFonts w:ascii="Times New Roman" w:eastAsia="仿宋" w:hAnsi="Times New Roman" w:cs="Times New Roman"/>
                <w:color w:val="000000"/>
                <w:sz w:val="22"/>
                <w:szCs w:val="22"/>
              </w:rPr>
            </w:pPr>
            <w:r w:rsidRPr="003A665C">
              <w:rPr>
                <w:rFonts w:ascii="Times New Roman" w:eastAsia="仿宋" w:hAnsi="Times New Roman" w:cs="Times New Roman"/>
                <w:color w:val="000000"/>
                <w:sz w:val="22"/>
                <w:szCs w:val="22"/>
              </w:rPr>
              <w:t>合作完成</w:t>
            </w:r>
            <w:proofErr w:type="gramStart"/>
            <w:r w:rsidRPr="003A665C">
              <w:rPr>
                <w:rFonts w:ascii="Times New Roman" w:eastAsia="仿宋" w:hAnsi="Times New Roman" w:cs="Times New Roman"/>
                <w:color w:val="000000"/>
                <w:sz w:val="22"/>
                <w:szCs w:val="22"/>
              </w:rPr>
              <w:t>—</w:t>
            </w:r>
            <w:r w:rsidRPr="003A665C">
              <w:rPr>
                <w:rFonts w:ascii="Times New Roman" w:eastAsia="仿宋" w:hAnsi="Times New Roman" w:cs="Times New Roman"/>
                <w:color w:val="000000"/>
                <w:sz w:val="22"/>
                <w:szCs w:val="22"/>
              </w:rPr>
              <w:t>其它</w:t>
            </w:r>
            <w:proofErr w:type="gramEnd"/>
          </w:p>
        </w:tc>
      </w:tr>
    </w:tbl>
    <w:p w14:paraId="1AAFC6BB" w14:textId="77777777" w:rsidR="00E70BFF" w:rsidRDefault="00601BFF">
      <w:pPr>
        <w:spacing w:beforeLines="50" w:before="163"/>
        <w:ind w:leftChars="1" w:left="2" w:firstLineChars="200" w:firstLine="480"/>
        <w:rPr>
          <w:rFonts w:ascii="楷体" w:eastAsia="楷体" w:hAnsi="楷体" w:cs="仿宋_GB2312" w:hint="eastAsia"/>
          <w:color w:val="000000" w:themeColor="text1"/>
        </w:rPr>
      </w:pPr>
      <w:r>
        <w:rPr>
          <w:rFonts w:ascii="楷体" w:eastAsia="楷体" w:hAnsi="楷体" w:cs="仿宋_GB2312" w:hint="eastAsia"/>
          <w:color w:val="000000" w:themeColor="text1"/>
        </w:rPr>
        <w:t>注：（1）国内外同内容的专利不得重复统计。（2）</w:t>
      </w:r>
      <w:r>
        <w:rPr>
          <w:rFonts w:ascii="楷体" w:eastAsia="楷体" w:hAnsi="楷体" w:cs="仿宋_GB2312" w:hint="eastAsia"/>
          <w:bCs/>
          <w:color w:val="000000" w:themeColor="text1"/>
        </w:rPr>
        <w:t>专利：</w:t>
      </w:r>
      <w:r>
        <w:rPr>
          <w:rFonts w:ascii="楷体" w:eastAsia="楷体" w:hAnsi="楷体" w:cs="仿宋_GB2312" w:hint="eastAsia"/>
          <w:color w:val="000000" w:themeColor="text1"/>
        </w:rPr>
        <w:t>批准的发明专利，以证书为准。</w:t>
      </w:r>
      <w:r>
        <w:rPr>
          <w:rFonts w:ascii="楷体" w:eastAsia="楷体" w:hAnsi="楷体" w:cs="仿宋_GB2312" w:hint="eastAsia"/>
          <w:color w:val="FF0000"/>
        </w:rPr>
        <w:t>（3）</w:t>
      </w:r>
      <w:r>
        <w:rPr>
          <w:rFonts w:ascii="楷体" w:eastAsia="楷体" w:hAnsi="楷体" w:cs="宋体" w:hint="eastAsia"/>
          <w:bCs/>
          <w:color w:val="FF0000"/>
        </w:rPr>
        <w:t>完成人：</w:t>
      </w:r>
      <w:r>
        <w:rPr>
          <w:rFonts w:ascii="楷体" w:eastAsia="楷体" w:hAnsi="楷体" w:cs="仿宋_GB2312"/>
          <w:color w:val="FF0000"/>
        </w:rPr>
        <w:t>必须是</w:t>
      </w:r>
      <w:r>
        <w:rPr>
          <w:rFonts w:ascii="楷体" w:eastAsia="楷体" w:hAnsi="楷体" w:cs="仿宋_GB2312" w:hint="eastAsia"/>
          <w:color w:val="FF0000"/>
        </w:rPr>
        <w:t>示范</w:t>
      </w:r>
      <w:r>
        <w:rPr>
          <w:rFonts w:ascii="楷体" w:eastAsia="楷体" w:hAnsi="楷体" w:cs="仿宋_GB2312"/>
          <w:color w:val="FF0000"/>
        </w:rPr>
        <w:t>中心</w:t>
      </w:r>
      <w:r>
        <w:rPr>
          <w:rFonts w:ascii="楷体" w:eastAsia="楷体" w:hAnsi="楷体" w:cs="仿宋_GB2312" w:hint="eastAsia"/>
          <w:color w:val="FF0000"/>
        </w:rPr>
        <w:t>人员（</w:t>
      </w:r>
      <w:proofErr w:type="gramStart"/>
      <w:r>
        <w:rPr>
          <w:rFonts w:ascii="楷体" w:eastAsia="楷体" w:hAnsi="楷体" w:cs="仿宋_GB2312" w:hint="eastAsia"/>
          <w:color w:val="FF0000"/>
        </w:rPr>
        <w:t>含固定</w:t>
      </w:r>
      <w:proofErr w:type="gramEnd"/>
      <w:r>
        <w:rPr>
          <w:rFonts w:ascii="楷体" w:eastAsia="楷体" w:hAnsi="楷体" w:cs="仿宋_GB2312" w:hint="eastAsia"/>
          <w:color w:val="FF0000"/>
        </w:rPr>
        <w:t>人员、兼职人员和流动人员），多个中心完成人只需填写靠前的一位，排名在类别中体现</w:t>
      </w:r>
      <w:r>
        <w:rPr>
          <w:rFonts w:ascii="楷体" w:eastAsia="楷体" w:hAnsi="楷体" w:cs="仿宋_GB2312"/>
          <w:color w:val="FF0000"/>
        </w:rPr>
        <w:t>。</w:t>
      </w:r>
      <w:r>
        <w:rPr>
          <w:rFonts w:ascii="楷体" w:eastAsia="楷体" w:hAnsi="楷体" w:cs="仿宋_GB2312" w:hint="eastAsia"/>
          <w:color w:val="000000" w:themeColor="text1"/>
        </w:rPr>
        <w:t>（4）</w:t>
      </w:r>
      <w:r>
        <w:rPr>
          <w:rFonts w:ascii="楷体" w:eastAsia="楷体" w:hAnsi="楷体" w:cs="宋体" w:hint="eastAsia"/>
          <w:bCs/>
          <w:color w:val="000000" w:themeColor="text1"/>
        </w:rPr>
        <w:t>类型：</w:t>
      </w:r>
      <w:r>
        <w:rPr>
          <w:rFonts w:ascii="楷体" w:eastAsia="楷体" w:hAnsi="楷体" w:cs="宋体" w:hint="eastAsia"/>
          <w:color w:val="000000" w:themeColor="text1"/>
        </w:rPr>
        <w:t>其他等同于</w:t>
      </w:r>
      <w:r>
        <w:rPr>
          <w:rFonts w:ascii="楷体" w:eastAsia="楷体" w:hAnsi="楷体" w:cs="仿宋_GB2312" w:hint="eastAsia"/>
          <w:color w:val="000000" w:themeColor="text1"/>
        </w:rPr>
        <w:t>发明专利的成果，如新药、软件、标准、规范等，在类型栏中标明。（5）</w:t>
      </w:r>
      <w:r>
        <w:rPr>
          <w:rFonts w:ascii="楷体" w:eastAsia="楷体" w:hAnsi="楷体" w:cs="宋体" w:hint="eastAsia"/>
          <w:bCs/>
          <w:color w:val="000000" w:themeColor="text1"/>
        </w:rPr>
        <w:t>类别：</w:t>
      </w:r>
      <w:r>
        <w:rPr>
          <w:rFonts w:ascii="楷体" w:eastAsia="楷体" w:hAnsi="楷体" w:cs="宋体" w:hint="eastAsia"/>
          <w:color w:val="000000" w:themeColor="text1"/>
        </w:rPr>
        <w:t>分四种，独立完成、合作完成-第一人、合作完成-第二人、合作完成-其他。如果成果全部由示范中心人员完成的则为独立完成。如果成果由示范中心与其他单位合作完成，第一完成人是示范中心人员则为合作完成-第一人；第二完成人是示范中心人员则为合作完成-第二人，第三及以后完成人是示范中心人员则为合作完成-其他。（以下类同）。</w:t>
      </w:r>
    </w:p>
    <w:p w14:paraId="6467C022" w14:textId="77777777" w:rsidR="00E70BFF" w:rsidRDefault="00601BFF">
      <w:pPr>
        <w:spacing w:beforeLines="50" w:before="163"/>
        <w:ind w:firstLineChars="200" w:firstLine="480"/>
        <w:outlineLvl w:val="0"/>
        <w:rPr>
          <w:rFonts w:ascii="黑体" w:eastAsia="黑体" w:hAnsi="黑体" w:cs="仿宋_GB2312" w:hint="eastAsia"/>
          <w:color w:val="000000" w:themeColor="text1"/>
        </w:rPr>
      </w:pPr>
      <w:r>
        <w:rPr>
          <w:rFonts w:ascii="黑体" w:eastAsia="黑体" w:hAnsi="黑体" w:cs="仿宋_GB2312" w:hint="eastAsia"/>
          <w:color w:val="000000" w:themeColor="text1"/>
        </w:rPr>
        <w:t>2.发表论文、专著情况</w:t>
      </w:r>
    </w:p>
    <w:tbl>
      <w:tblPr>
        <w:tblW w:w="66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8"/>
        <w:gridCol w:w="2968"/>
        <w:gridCol w:w="1671"/>
        <w:gridCol w:w="2126"/>
        <w:gridCol w:w="2126"/>
        <w:gridCol w:w="850"/>
        <w:gridCol w:w="839"/>
      </w:tblGrid>
      <w:tr w:rsidR="00D0521E" w14:paraId="48748EAA" w14:textId="77777777" w:rsidTr="00DC3A53">
        <w:trPr>
          <w:jc w:val="center"/>
        </w:trPr>
        <w:tc>
          <w:tcPr>
            <w:tcW w:w="207" w:type="pct"/>
            <w:vAlign w:val="center"/>
          </w:tcPr>
          <w:p w14:paraId="7B42CE23" w14:textId="77777777" w:rsidR="00A7545E" w:rsidRPr="00D0521E" w:rsidRDefault="00A7545E" w:rsidP="00D0521E">
            <w:pPr>
              <w:adjustRightInd w:val="0"/>
              <w:snapToGrid w:val="0"/>
              <w:jc w:val="center"/>
              <w:rPr>
                <w:rFonts w:ascii="Times New Roman" w:eastAsia="黑体" w:hAnsi="Times New Roman" w:cs="Times New Roman"/>
                <w:color w:val="000000" w:themeColor="text1"/>
              </w:rPr>
            </w:pPr>
            <w:r w:rsidRPr="00D0521E">
              <w:rPr>
                <w:rFonts w:ascii="Times New Roman" w:eastAsia="黑体" w:hAnsi="Times New Roman" w:cs="Times New Roman"/>
                <w:color w:val="000000" w:themeColor="text1"/>
              </w:rPr>
              <w:t>序号</w:t>
            </w:r>
          </w:p>
        </w:tc>
        <w:tc>
          <w:tcPr>
            <w:tcW w:w="1344" w:type="pct"/>
            <w:vAlign w:val="center"/>
          </w:tcPr>
          <w:p w14:paraId="4CEB033C" w14:textId="77777777" w:rsidR="00A7545E" w:rsidRDefault="00A7545E" w:rsidP="00573912">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论文或</w:t>
            </w:r>
          </w:p>
          <w:p w14:paraId="6EE7EBA3" w14:textId="77777777" w:rsidR="00A7545E" w:rsidRDefault="00A7545E" w:rsidP="00573912">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专著名称</w:t>
            </w:r>
          </w:p>
        </w:tc>
        <w:tc>
          <w:tcPr>
            <w:tcW w:w="757" w:type="pct"/>
            <w:vAlign w:val="center"/>
          </w:tcPr>
          <w:p w14:paraId="5247BA0F" w14:textId="77777777" w:rsidR="00A7545E" w:rsidRDefault="00A7545E" w:rsidP="00573912">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作者</w:t>
            </w:r>
          </w:p>
        </w:tc>
        <w:tc>
          <w:tcPr>
            <w:tcW w:w="963" w:type="pct"/>
            <w:vAlign w:val="center"/>
          </w:tcPr>
          <w:p w14:paraId="24B9B661" w14:textId="77777777" w:rsidR="00A7545E" w:rsidRDefault="00A7545E" w:rsidP="00573912">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刊物、出版社名称</w:t>
            </w:r>
          </w:p>
        </w:tc>
        <w:tc>
          <w:tcPr>
            <w:tcW w:w="963" w:type="pct"/>
            <w:vAlign w:val="center"/>
          </w:tcPr>
          <w:p w14:paraId="0396746B" w14:textId="77777777" w:rsidR="00A7545E" w:rsidRDefault="00A7545E" w:rsidP="00573912">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卷、期</w:t>
            </w:r>
          </w:p>
          <w:p w14:paraId="3DFCE3CB" w14:textId="77777777" w:rsidR="00A7545E" w:rsidRDefault="00A7545E" w:rsidP="00573912">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（或章节）、页</w:t>
            </w:r>
          </w:p>
        </w:tc>
        <w:tc>
          <w:tcPr>
            <w:tcW w:w="385" w:type="pct"/>
            <w:vAlign w:val="center"/>
          </w:tcPr>
          <w:p w14:paraId="29BBC20E" w14:textId="77777777" w:rsidR="00A7545E" w:rsidRDefault="00A7545E" w:rsidP="00573912">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类型</w:t>
            </w:r>
          </w:p>
        </w:tc>
        <w:tc>
          <w:tcPr>
            <w:tcW w:w="380" w:type="pct"/>
            <w:vAlign w:val="center"/>
          </w:tcPr>
          <w:p w14:paraId="23106EBA" w14:textId="77777777" w:rsidR="00A7545E" w:rsidRDefault="00A7545E" w:rsidP="00573912">
            <w:pPr>
              <w:tabs>
                <w:tab w:val="left" w:pos="492"/>
              </w:tabs>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类别</w:t>
            </w:r>
          </w:p>
        </w:tc>
      </w:tr>
      <w:tr w:rsidR="00D0521E" w14:paraId="0F5A67D0" w14:textId="77777777" w:rsidTr="00DC3A53">
        <w:trPr>
          <w:trHeight w:val="315"/>
          <w:jc w:val="center"/>
        </w:trPr>
        <w:tc>
          <w:tcPr>
            <w:tcW w:w="207" w:type="pct"/>
            <w:vAlign w:val="center"/>
          </w:tcPr>
          <w:p w14:paraId="3A91F955"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1</w:t>
            </w:r>
          </w:p>
        </w:tc>
        <w:tc>
          <w:tcPr>
            <w:tcW w:w="1344" w:type="pct"/>
            <w:vAlign w:val="center"/>
          </w:tcPr>
          <w:p w14:paraId="0D170919" w14:textId="77777777" w:rsidR="005679F7" w:rsidRPr="00D0521E" w:rsidRDefault="005679F7" w:rsidP="00636CA7">
            <w:pPr>
              <w:widowControl/>
              <w:rPr>
                <w:rFonts w:ascii="Times New Roman" w:eastAsia="仿宋" w:hAnsi="Times New Roman" w:cs="Times New Roman"/>
                <w:color w:val="000000"/>
                <w:kern w:val="0"/>
                <w:sz w:val="20"/>
                <w:szCs w:val="21"/>
              </w:rPr>
            </w:pPr>
            <w:r w:rsidRPr="00D0521E">
              <w:rPr>
                <w:rFonts w:ascii="Times New Roman" w:eastAsia="仿宋" w:hAnsi="Times New Roman" w:cs="Times New Roman"/>
                <w:color w:val="000000"/>
                <w:sz w:val="20"/>
                <w:szCs w:val="21"/>
              </w:rPr>
              <w:t>CTRP15 derived from cardiac myocytes attenuates TGFβ1-induced fibrotic response in cardiac fibroblasts</w:t>
            </w:r>
          </w:p>
        </w:tc>
        <w:tc>
          <w:tcPr>
            <w:tcW w:w="757" w:type="pct"/>
            <w:vAlign w:val="center"/>
          </w:tcPr>
          <w:p w14:paraId="47C4C80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Qian </w:t>
            </w:r>
            <w:proofErr w:type="spellStart"/>
            <w:r w:rsidRPr="00D0521E">
              <w:rPr>
                <w:rFonts w:ascii="Times New Roman" w:eastAsia="仿宋" w:hAnsi="Times New Roman" w:cs="Times New Roman"/>
                <w:color w:val="000000"/>
                <w:sz w:val="20"/>
                <w:szCs w:val="21"/>
              </w:rPr>
              <w:t>Zhao,Cheng</w:t>
            </w:r>
            <w:proofErr w:type="spellEnd"/>
            <w:r w:rsidRPr="00D0521E">
              <w:rPr>
                <w:rFonts w:ascii="Times New Roman" w:eastAsia="仿宋" w:hAnsi="Times New Roman" w:cs="Times New Roman"/>
                <w:color w:val="000000"/>
                <w:sz w:val="20"/>
                <w:szCs w:val="21"/>
              </w:rPr>
              <w:t xml:space="preserve">-Lin </w:t>
            </w:r>
            <w:proofErr w:type="spellStart"/>
            <w:r w:rsidRPr="00D0521E">
              <w:rPr>
                <w:rFonts w:ascii="Times New Roman" w:eastAsia="仿宋" w:hAnsi="Times New Roman" w:cs="Times New Roman"/>
                <w:color w:val="000000"/>
                <w:sz w:val="20"/>
                <w:szCs w:val="21"/>
              </w:rPr>
              <w:t>Zhang,Ruo</w:t>
            </w:r>
            <w:proofErr w:type="spellEnd"/>
            <w:r w:rsidRPr="00D0521E">
              <w:rPr>
                <w:rFonts w:ascii="Times New Roman" w:eastAsia="仿宋" w:hAnsi="Times New Roman" w:cs="Times New Roman"/>
                <w:color w:val="000000"/>
                <w:sz w:val="20"/>
                <w:szCs w:val="21"/>
              </w:rPr>
              <w:t xml:space="preserve">-Lan </w:t>
            </w:r>
            <w:proofErr w:type="spellStart"/>
            <w:r w:rsidRPr="00D0521E">
              <w:rPr>
                <w:rFonts w:ascii="Times New Roman" w:eastAsia="仿宋" w:hAnsi="Times New Roman" w:cs="Times New Roman"/>
                <w:color w:val="000000"/>
                <w:sz w:val="20"/>
                <w:szCs w:val="21"/>
              </w:rPr>
              <w:t>Xiang,Li</w:t>
            </w:r>
            <w:proofErr w:type="spellEnd"/>
            <w:r w:rsidRPr="00D0521E">
              <w:rPr>
                <w:rFonts w:ascii="Times New Roman" w:eastAsia="仿宋" w:hAnsi="Times New Roman" w:cs="Times New Roman"/>
                <w:color w:val="000000"/>
                <w:sz w:val="20"/>
                <w:szCs w:val="21"/>
              </w:rPr>
              <w:t xml:space="preserve">-Ling </w:t>
            </w:r>
            <w:proofErr w:type="spellStart"/>
            <w:r w:rsidRPr="00D0521E">
              <w:rPr>
                <w:rFonts w:ascii="Times New Roman" w:eastAsia="仿宋" w:hAnsi="Times New Roman" w:cs="Times New Roman"/>
                <w:color w:val="000000"/>
                <w:sz w:val="20"/>
                <w:szCs w:val="21"/>
              </w:rPr>
              <w:t>Wu,Li</w:t>
            </w:r>
            <w:proofErr w:type="spellEnd"/>
            <w:r w:rsidRPr="00D0521E">
              <w:rPr>
                <w:rFonts w:ascii="Times New Roman" w:eastAsia="仿宋" w:hAnsi="Times New Roman" w:cs="Times New Roman"/>
                <w:color w:val="000000"/>
                <w:sz w:val="20"/>
                <w:szCs w:val="21"/>
              </w:rPr>
              <w:t xml:space="preserve"> Li</w:t>
            </w:r>
          </w:p>
        </w:tc>
        <w:tc>
          <w:tcPr>
            <w:tcW w:w="963" w:type="pct"/>
            <w:vAlign w:val="center"/>
          </w:tcPr>
          <w:p w14:paraId="633B1E2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Cardiovasc Drugs </w:t>
            </w:r>
            <w:proofErr w:type="spellStart"/>
            <w:r w:rsidRPr="00D0521E">
              <w:rPr>
                <w:rFonts w:ascii="Times New Roman" w:eastAsia="仿宋" w:hAnsi="Times New Roman" w:cs="Times New Roman"/>
                <w:color w:val="000000"/>
                <w:sz w:val="20"/>
                <w:szCs w:val="21"/>
              </w:rPr>
              <w:t>Ther</w:t>
            </w:r>
            <w:proofErr w:type="spellEnd"/>
          </w:p>
        </w:tc>
        <w:tc>
          <w:tcPr>
            <w:tcW w:w="963" w:type="pct"/>
            <w:vAlign w:val="center"/>
          </w:tcPr>
          <w:p w14:paraId="6E013F1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2020;34(5):591-604.  </w:t>
            </w:r>
          </w:p>
        </w:tc>
        <w:tc>
          <w:tcPr>
            <w:tcW w:w="385" w:type="pct"/>
            <w:vAlign w:val="center"/>
          </w:tcPr>
          <w:p w14:paraId="40DE760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161C8A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56CCAB26" w14:textId="77777777" w:rsidTr="00DC3A53">
        <w:trPr>
          <w:trHeight w:val="315"/>
          <w:jc w:val="center"/>
        </w:trPr>
        <w:tc>
          <w:tcPr>
            <w:tcW w:w="207" w:type="pct"/>
            <w:vAlign w:val="center"/>
          </w:tcPr>
          <w:p w14:paraId="1A4D4732"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2</w:t>
            </w:r>
          </w:p>
        </w:tc>
        <w:tc>
          <w:tcPr>
            <w:tcW w:w="1344" w:type="pct"/>
            <w:vAlign w:val="center"/>
          </w:tcPr>
          <w:p w14:paraId="21B0F83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Association of β-blocker use with survival and pulmonary function in patients with chronic obstructive pulmonary and cardiovascular disease: a systematic review and meta-analysis</w:t>
            </w:r>
          </w:p>
        </w:tc>
        <w:tc>
          <w:tcPr>
            <w:tcW w:w="757" w:type="pct"/>
            <w:vAlign w:val="center"/>
          </w:tcPr>
          <w:p w14:paraId="1D2F58E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Yan-Li </w:t>
            </w:r>
            <w:proofErr w:type="spellStart"/>
            <w:r w:rsidRPr="00D0521E">
              <w:rPr>
                <w:rFonts w:ascii="Times New Roman" w:eastAsia="仿宋" w:hAnsi="Times New Roman" w:cs="Times New Roman"/>
                <w:color w:val="000000"/>
                <w:sz w:val="20"/>
                <w:szCs w:val="21"/>
              </w:rPr>
              <w:t>Yang,Zi</w:t>
            </w:r>
            <w:proofErr w:type="spellEnd"/>
            <w:r w:rsidRPr="00D0521E">
              <w:rPr>
                <w:rFonts w:ascii="Times New Roman" w:eastAsia="仿宋" w:hAnsi="Times New Roman" w:cs="Times New Roman"/>
                <w:color w:val="000000"/>
                <w:sz w:val="20"/>
                <w:szCs w:val="21"/>
              </w:rPr>
              <w:t xml:space="preserve">-Jian </w:t>
            </w:r>
            <w:proofErr w:type="spellStart"/>
            <w:r w:rsidRPr="00D0521E">
              <w:rPr>
                <w:rFonts w:ascii="Times New Roman" w:eastAsia="仿宋" w:hAnsi="Times New Roman" w:cs="Times New Roman"/>
                <w:color w:val="000000"/>
                <w:sz w:val="20"/>
                <w:szCs w:val="21"/>
              </w:rPr>
              <w:t>Xiang,Jing</w:t>
            </w:r>
            <w:proofErr w:type="spellEnd"/>
            <w:r w:rsidRPr="00D0521E">
              <w:rPr>
                <w:rFonts w:ascii="Times New Roman" w:eastAsia="仿宋" w:hAnsi="Times New Roman" w:cs="Times New Roman"/>
                <w:color w:val="000000"/>
                <w:sz w:val="20"/>
                <w:szCs w:val="21"/>
              </w:rPr>
              <w:t xml:space="preserve">-Hua </w:t>
            </w:r>
            <w:proofErr w:type="spellStart"/>
            <w:r w:rsidRPr="00D0521E">
              <w:rPr>
                <w:rFonts w:ascii="Times New Roman" w:eastAsia="仿宋" w:hAnsi="Times New Roman" w:cs="Times New Roman"/>
                <w:color w:val="000000"/>
                <w:sz w:val="20"/>
                <w:szCs w:val="21"/>
              </w:rPr>
              <w:t>Yang,Wen</w:t>
            </w:r>
            <w:proofErr w:type="spellEnd"/>
            <w:r w:rsidRPr="00D0521E">
              <w:rPr>
                <w:rFonts w:ascii="Times New Roman" w:eastAsia="仿宋" w:hAnsi="Times New Roman" w:cs="Times New Roman"/>
                <w:color w:val="000000"/>
                <w:sz w:val="20"/>
                <w:szCs w:val="21"/>
              </w:rPr>
              <w:t xml:space="preserve">-Jie </w:t>
            </w:r>
            <w:proofErr w:type="spellStart"/>
            <w:r w:rsidRPr="00D0521E">
              <w:rPr>
                <w:rFonts w:ascii="Times New Roman" w:eastAsia="仿宋" w:hAnsi="Times New Roman" w:cs="Times New Roman"/>
                <w:color w:val="000000"/>
                <w:sz w:val="20"/>
                <w:szCs w:val="21"/>
              </w:rPr>
              <w:t>Wang,Zhi</w:t>
            </w:r>
            <w:proofErr w:type="spellEnd"/>
            <w:r w:rsidRPr="00D0521E">
              <w:rPr>
                <w:rFonts w:ascii="Times New Roman" w:eastAsia="仿宋" w:hAnsi="Times New Roman" w:cs="Times New Roman"/>
                <w:color w:val="000000"/>
                <w:sz w:val="20"/>
                <w:szCs w:val="21"/>
              </w:rPr>
              <w:t xml:space="preserve">-Chun </w:t>
            </w:r>
            <w:proofErr w:type="spellStart"/>
            <w:r w:rsidRPr="00D0521E">
              <w:rPr>
                <w:rFonts w:ascii="Times New Roman" w:eastAsia="仿宋" w:hAnsi="Times New Roman" w:cs="Times New Roman"/>
                <w:color w:val="000000"/>
                <w:sz w:val="20"/>
                <w:szCs w:val="21"/>
              </w:rPr>
              <w:t>Xu,Ruo</w:t>
            </w:r>
            <w:proofErr w:type="spellEnd"/>
            <w:r w:rsidRPr="00D0521E">
              <w:rPr>
                <w:rFonts w:ascii="Times New Roman" w:eastAsia="仿宋" w:hAnsi="Times New Roman" w:cs="Times New Roman"/>
                <w:color w:val="000000"/>
                <w:sz w:val="20"/>
                <w:szCs w:val="21"/>
              </w:rPr>
              <w:t>-Lan Xiang</w:t>
            </w:r>
          </w:p>
        </w:tc>
        <w:tc>
          <w:tcPr>
            <w:tcW w:w="963" w:type="pct"/>
            <w:vAlign w:val="center"/>
          </w:tcPr>
          <w:p w14:paraId="3C719617"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Eur</w:t>
            </w:r>
            <w:proofErr w:type="spellEnd"/>
            <w:r w:rsidRPr="00D0521E">
              <w:rPr>
                <w:rFonts w:ascii="Times New Roman" w:eastAsia="仿宋" w:hAnsi="Times New Roman" w:cs="Times New Roman"/>
                <w:color w:val="000000"/>
                <w:sz w:val="20"/>
                <w:szCs w:val="21"/>
              </w:rPr>
              <w:t xml:space="preserve"> Heart J</w:t>
            </w:r>
          </w:p>
        </w:tc>
        <w:tc>
          <w:tcPr>
            <w:tcW w:w="963" w:type="pct"/>
            <w:vAlign w:val="center"/>
          </w:tcPr>
          <w:p w14:paraId="6C97CED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2020;41(46):4415-4422.</w:t>
            </w:r>
          </w:p>
        </w:tc>
        <w:tc>
          <w:tcPr>
            <w:tcW w:w="385" w:type="pct"/>
            <w:vAlign w:val="center"/>
          </w:tcPr>
          <w:p w14:paraId="16E6E9D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3A4DD5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7936D452" w14:textId="77777777" w:rsidTr="00DC3A53">
        <w:trPr>
          <w:trHeight w:val="315"/>
          <w:jc w:val="center"/>
        </w:trPr>
        <w:tc>
          <w:tcPr>
            <w:tcW w:w="207" w:type="pct"/>
            <w:vAlign w:val="center"/>
          </w:tcPr>
          <w:p w14:paraId="04CEA866"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3</w:t>
            </w:r>
          </w:p>
        </w:tc>
        <w:tc>
          <w:tcPr>
            <w:tcW w:w="1344" w:type="pct"/>
            <w:vAlign w:val="center"/>
          </w:tcPr>
          <w:p w14:paraId="071F117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MicroRNA-mRNA expression profiles and functional network of submandibular gland in type 2 diabetic </w:t>
            </w:r>
            <w:proofErr w:type="spellStart"/>
            <w:r w:rsidRPr="00D0521E">
              <w:rPr>
                <w:rFonts w:ascii="Times New Roman" w:eastAsia="仿宋" w:hAnsi="Times New Roman" w:cs="Times New Roman"/>
                <w:color w:val="000000"/>
                <w:sz w:val="20"/>
                <w:szCs w:val="21"/>
              </w:rPr>
              <w:t>db</w:t>
            </w:r>
            <w:proofErr w:type="spellEnd"/>
            <w:r w:rsidRPr="00D0521E">
              <w:rPr>
                <w:rFonts w:ascii="Times New Roman" w:eastAsia="仿宋" w:hAnsi="Times New Roman" w:cs="Times New Roman"/>
                <w:color w:val="000000"/>
                <w:sz w:val="20"/>
                <w:szCs w:val="21"/>
              </w:rPr>
              <w:t>/</w:t>
            </w:r>
            <w:proofErr w:type="spellStart"/>
            <w:r w:rsidRPr="00D0521E">
              <w:rPr>
                <w:rFonts w:ascii="Times New Roman" w:eastAsia="仿宋" w:hAnsi="Times New Roman" w:cs="Times New Roman"/>
                <w:color w:val="000000"/>
                <w:sz w:val="20"/>
                <w:szCs w:val="21"/>
              </w:rPr>
              <w:t>db</w:t>
            </w:r>
            <w:proofErr w:type="spellEnd"/>
            <w:r w:rsidRPr="00D0521E">
              <w:rPr>
                <w:rFonts w:ascii="Times New Roman" w:eastAsia="仿宋" w:hAnsi="Times New Roman" w:cs="Times New Roman"/>
                <w:color w:val="000000"/>
                <w:sz w:val="20"/>
                <w:szCs w:val="21"/>
              </w:rPr>
              <w:t xml:space="preserve"> mice</w:t>
            </w:r>
          </w:p>
        </w:tc>
        <w:tc>
          <w:tcPr>
            <w:tcW w:w="757" w:type="pct"/>
            <w:vAlign w:val="center"/>
          </w:tcPr>
          <w:p w14:paraId="4DEEF0B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Hui-Min </w:t>
            </w:r>
            <w:proofErr w:type="spellStart"/>
            <w:r w:rsidRPr="00D0521E">
              <w:rPr>
                <w:rFonts w:ascii="Times New Roman" w:eastAsia="仿宋" w:hAnsi="Times New Roman" w:cs="Times New Roman"/>
                <w:color w:val="000000"/>
                <w:sz w:val="20"/>
                <w:szCs w:val="21"/>
              </w:rPr>
              <w:t>Liu,Yan</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Huang,Li</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Li,Yan</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Zhang,Xin</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Cong,Li</w:t>
            </w:r>
            <w:proofErr w:type="spellEnd"/>
            <w:r w:rsidRPr="00D0521E">
              <w:rPr>
                <w:rFonts w:ascii="Times New Roman" w:eastAsia="仿宋" w:hAnsi="Times New Roman" w:cs="Times New Roman"/>
                <w:color w:val="000000"/>
                <w:sz w:val="20"/>
                <w:szCs w:val="21"/>
              </w:rPr>
              <w:t xml:space="preserve">-Ling </w:t>
            </w:r>
            <w:proofErr w:type="spellStart"/>
            <w:r w:rsidRPr="00D0521E">
              <w:rPr>
                <w:rFonts w:ascii="Times New Roman" w:eastAsia="仿宋" w:hAnsi="Times New Roman" w:cs="Times New Roman"/>
                <w:color w:val="000000"/>
                <w:sz w:val="20"/>
                <w:szCs w:val="21"/>
              </w:rPr>
              <w:t>Wu,Ruo</w:t>
            </w:r>
            <w:proofErr w:type="spellEnd"/>
            <w:r w:rsidRPr="00D0521E">
              <w:rPr>
                <w:rFonts w:ascii="Times New Roman" w:eastAsia="仿宋" w:hAnsi="Times New Roman" w:cs="Times New Roman"/>
                <w:color w:val="000000"/>
                <w:sz w:val="20"/>
                <w:szCs w:val="21"/>
              </w:rPr>
              <w:t>-Lan Xiang</w:t>
            </w:r>
          </w:p>
        </w:tc>
        <w:tc>
          <w:tcPr>
            <w:tcW w:w="963" w:type="pct"/>
            <w:vAlign w:val="center"/>
          </w:tcPr>
          <w:p w14:paraId="629512B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Arch Oral Biol</w:t>
            </w:r>
          </w:p>
        </w:tc>
        <w:tc>
          <w:tcPr>
            <w:tcW w:w="963" w:type="pct"/>
            <w:vAlign w:val="center"/>
          </w:tcPr>
          <w:p w14:paraId="0BFCC557"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2020;120:104947</w:t>
            </w:r>
            <w:proofErr w:type="gramEnd"/>
            <w:r w:rsidRPr="00D0521E">
              <w:rPr>
                <w:rFonts w:ascii="Times New Roman" w:eastAsia="仿宋" w:hAnsi="Times New Roman" w:cs="Times New Roman"/>
                <w:color w:val="000000"/>
                <w:sz w:val="20"/>
                <w:szCs w:val="21"/>
              </w:rPr>
              <w:t>.</w:t>
            </w:r>
          </w:p>
        </w:tc>
        <w:tc>
          <w:tcPr>
            <w:tcW w:w="385" w:type="pct"/>
            <w:vAlign w:val="center"/>
          </w:tcPr>
          <w:p w14:paraId="7B2B449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45F23DB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7B7BF712" w14:textId="77777777" w:rsidTr="00DC3A53">
        <w:trPr>
          <w:trHeight w:val="315"/>
          <w:jc w:val="center"/>
        </w:trPr>
        <w:tc>
          <w:tcPr>
            <w:tcW w:w="207" w:type="pct"/>
            <w:vAlign w:val="center"/>
          </w:tcPr>
          <w:p w14:paraId="477C4021"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lastRenderedPageBreak/>
              <w:t>4</w:t>
            </w:r>
          </w:p>
        </w:tc>
        <w:tc>
          <w:tcPr>
            <w:tcW w:w="1344" w:type="pct"/>
            <w:vAlign w:val="center"/>
          </w:tcPr>
          <w:p w14:paraId="04B5130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Aberrantly expressed </w:t>
            </w:r>
            <w:proofErr w:type="spellStart"/>
            <w:r w:rsidRPr="00D0521E">
              <w:rPr>
                <w:rFonts w:ascii="Times New Roman" w:eastAsia="仿宋" w:hAnsi="Times New Roman" w:cs="Times New Roman"/>
                <w:color w:val="000000"/>
                <w:sz w:val="20"/>
                <w:szCs w:val="21"/>
              </w:rPr>
              <w:t>lncRNAs</w:t>
            </w:r>
            <w:proofErr w:type="spellEnd"/>
            <w:r w:rsidRPr="00D0521E">
              <w:rPr>
                <w:rFonts w:ascii="Times New Roman" w:eastAsia="仿宋" w:hAnsi="Times New Roman" w:cs="Times New Roman"/>
                <w:color w:val="000000"/>
                <w:sz w:val="20"/>
                <w:szCs w:val="21"/>
              </w:rPr>
              <w:t xml:space="preserve"> and mRNAs after botulinum toxin type A inhibiting salivary secretion</w:t>
            </w:r>
          </w:p>
        </w:tc>
        <w:tc>
          <w:tcPr>
            <w:tcW w:w="757" w:type="pct"/>
            <w:vAlign w:val="center"/>
          </w:tcPr>
          <w:p w14:paraId="31A7894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Qian-Ying </w:t>
            </w:r>
            <w:proofErr w:type="spellStart"/>
            <w:r w:rsidRPr="00D0521E">
              <w:rPr>
                <w:rFonts w:ascii="Times New Roman" w:eastAsia="仿宋" w:hAnsi="Times New Roman" w:cs="Times New Roman"/>
                <w:color w:val="000000"/>
                <w:sz w:val="20"/>
                <w:szCs w:val="21"/>
              </w:rPr>
              <w:t>Mao,Shang</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Xie,Li</w:t>
            </w:r>
            <w:proofErr w:type="spellEnd"/>
            <w:r w:rsidRPr="00D0521E">
              <w:rPr>
                <w:rFonts w:ascii="Times New Roman" w:eastAsia="仿宋" w:hAnsi="Times New Roman" w:cs="Times New Roman"/>
                <w:color w:val="000000"/>
                <w:sz w:val="20"/>
                <w:szCs w:val="21"/>
              </w:rPr>
              <w:t xml:space="preserve">-Ling </w:t>
            </w:r>
            <w:proofErr w:type="spellStart"/>
            <w:r w:rsidRPr="00D0521E">
              <w:rPr>
                <w:rFonts w:ascii="Times New Roman" w:eastAsia="仿宋" w:hAnsi="Times New Roman" w:cs="Times New Roman"/>
                <w:color w:val="000000"/>
                <w:sz w:val="20"/>
                <w:szCs w:val="21"/>
              </w:rPr>
              <w:t>Wu,Ruo</w:t>
            </w:r>
            <w:proofErr w:type="spellEnd"/>
            <w:r w:rsidRPr="00D0521E">
              <w:rPr>
                <w:rFonts w:ascii="Times New Roman" w:eastAsia="仿宋" w:hAnsi="Times New Roman" w:cs="Times New Roman"/>
                <w:color w:val="000000"/>
                <w:sz w:val="20"/>
                <w:szCs w:val="21"/>
              </w:rPr>
              <w:t xml:space="preserve">-Lan </w:t>
            </w:r>
            <w:proofErr w:type="spellStart"/>
            <w:r w:rsidRPr="00D0521E">
              <w:rPr>
                <w:rFonts w:ascii="Times New Roman" w:eastAsia="仿宋" w:hAnsi="Times New Roman" w:cs="Times New Roman"/>
                <w:color w:val="000000"/>
                <w:sz w:val="20"/>
                <w:szCs w:val="21"/>
              </w:rPr>
              <w:t>Xiang,Zhi</w:t>
            </w:r>
            <w:proofErr w:type="spellEnd"/>
            <w:r w:rsidRPr="00D0521E">
              <w:rPr>
                <w:rFonts w:ascii="Times New Roman" w:eastAsia="仿宋" w:hAnsi="Times New Roman" w:cs="Times New Roman"/>
                <w:color w:val="000000"/>
                <w:sz w:val="20"/>
                <w:szCs w:val="21"/>
              </w:rPr>
              <w:t>-Gang Cai</w:t>
            </w:r>
          </w:p>
        </w:tc>
        <w:tc>
          <w:tcPr>
            <w:tcW w:w="963" w:type="pct"/>
            <w:vAlign w:val="center"/>
          </w:tcPr>
          <w:p w14:paraId="034A0FD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Oral Dis</w:t>
            </w:r>
          </w:p>
        </w:tc>
        <w:tc>
          <w:tcPr>
            <w:tcW w:w="963" w:type="pct"/>
            <w:vAlign w:val="center"/>
          </w:tcPr>
          <w:p w14:paraId="4B4E2A3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2020.doi: 10.1111/odi.13633.</w:t>
            </w:r>
          </w:p>
        </w:tc>
        <w:tc>
          <w:tcPr>
            <w:tcW w:w="385" w:type="pct"/>
            <w:vAlign w:val="center"/>
          </w:tcPr>
          <w:p w14:paraId="10B6063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218C64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5C7FBB6C" w14:textId="77777777" w:rsidTr="00DC3A53">
        <w:trPr>
          <w:trHeight w:val="315"/>
          <w:jc w:val="center"/>
        </w:trPr>
        <w:tc>
          <w:tcPr>
            <w:tcW w:w="207" w:type="pct"/>
            <w:vAlign w:val="center"/>
          </w:tcPr>
          <w:p w14:paraId="5DC266D9"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5</w:t>
            </w:r>
          </w:p>
        </w:tc>
        <w:tc>
          <w:tcPr>
            <w:tcW w:w="1344" w:type="pct"/>
            <w:vAlign w:val="center"/>
          </w:tcPr>
          <w:p w14:paraId="05F06FA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Disruption of tight junctions contributes to hyposalivation of salivary glands in a mouse model of type 2 diabetes</w:t>
            </w:r>
          </w:p>
        </w:tc>
        <w:tc>
          <w:tcPr>
            <w:tcW w:w="757" w:type="pct"/>
            <w:vAlign w:val="center"/>
          </w:tcPr>
          <w:p w14:paraId="73F8CEF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Yan </w:t>
            </w:r>
            <w:proofErr w:type="spellStart"/>
            <w:r w:rsidRPr="00D0521E">
              <w:rPr>
                <w:rFonts w:ascii="Times New Roman" w:eastAsia="仿宋" w:hAnsi="Times New Roman" w:cs="Times New Roman"/>
                <w:color w:val="000000"/>
                <w:sz w:val="20"/>
                <w:szCs w:val="21"/>
              </w:rPr>
              <w:t>Huang,Qian</w:t>
            </w:r>
            <w:proofErr w:type="spellEnd"/>
            <w:r w:rsidRPr="00D0521E">
              <w:rPr>
                <w:rFonts w:ascii="Times New Roman" w:eastAsia="仿宋" w:hAnsi="Times New Roman" w:cs="Times New Roman"/>
                <w:color w:val="000000"/>
                <w:sz w:val="20"/>
                <w:szCs w:val="21"/>
              </w:rPr>
              <w:t xml:space="preserve">-Ying </w:t>
            </w:r>
            <w:proofErr w:type="spellStart"/>
            <w:r w:rsidRPr="00D0521E">
              <w:rPr>
                <w:rFonts w:ascii="Times New Roman" w:eastAsia="仿宋" w:hAnsi="Times New Roman" w:cs="Times New Roman"/>
                <w:color w:val="000000"/>
                <w:sz w:val="20"/>
                <w:szCs w:val="21"/>
              </w:rPr>
              <w:t>Mao,Xi</w:t>
            </w:r>
            <w:proofErr w:type="spellEnd"/>
            <w:r w:rsidRPr="00D0521E">
              <w:rPr>
                <w:rFonts w:ascii="Times New Roman" w:eastAsia="仿宋" w:hAnsi="Times New Roman" w:cs="Times New Roman"/>
                <w:color w:val="000000"/>
                <w:sz w:val="20"/>
                <w:szCs w:val="21"/>
              </w:rPr>
              <w:t xml:space="preserve">-Jin </w:t>
            </w:r>
            <w:proofErr w:type="spellStart"/>
            <w:r w:rsidRPr="00D0521E">
              <w:rPr>
                <w:rFonts w:ascii="Times New Roman" w:eastAsia="仿宋" w:hAnsi="Times New Roman" w:cs="Times New Roman"/>
                <w:color w:val="000000"/>
                <w:sz w:val="20"/>
                <w:szCs w:val="21"/>
              </w:rPr>
              <w:t>Shi,Xin</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Cong,Yan</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Zhang,Li</w:t>
            </w:r>
            <w:proofErr w:type="spellEnd"/>
            <w:r w:rsidRPr="00D0521E">
              <w:rPr>
                <w:rFonts w:ascii="Times New Roman" w:eastAsia="仿宋" w:hAnsi="Times New Roman" w:cs="Times New Roman"/>
                <w:color w:val="000000"/>
                <w:sz w:val="20"/>
                <w:szCs w:val="21"/>
              </w:rPr>
              <w:t xml:space="preserve">-Ling </w:t>
            </w:r>
            <w:proofErr w:type="spellStart"/>
            <w:r w:rsidRPr="00D0521E">
              <w:rPr>
                <w:rFonts w:ascii="Times New Roman" w:eastAsia="仿宋" w:hAnsi="Times New Roman" w:cs="Times New Roman"/>
                <w:color w:val="000000"/>
                <w:sz w:val="20"/>
                <w:szCs w:val="21"/>
              </w:rPr>
              <w:t>Wu,Guang</w:t>
            </w:r>
            <w:proofErr w:type="spellEnd"/>
            <w:r w:rsidRPr="00D0521E">
              <w:rPr>
                <w:rFonts w:ascii="Times New Roman" w:eastAsia="仿宋" w:hAnsi="Times New Roman" w:cs="Times New Roman"/>
                <w:color w:val="000000"/>
                <w:sz w:val="20"/>
                <w:szCs w:val="21"/>
              </w:rPr>
              <w:t xml:space="preserve">-Yan Yu, </w:t>
            </w:r>
            <w:proofErr w:type="spellStart"/>
            <w:r w:rsidRPr="00D0521E">
              <w:rPr>
                <w:rFonts w:ascii="Times New Roman" w:eastAsia="仿宋" w:hAnsi="Times New Roman" w:cs="Times New Roman"/>
                <w:color w:val="000000"/>
                <w:sz w:val="20"/>
                <w:szCs w:val="21"/>
              </w:rPr>
              <w:t>Ruo</w:t>
            </w:r>
            <w:proofErr w:type="spellEnd"/>
            <w:r w:rsidRPr="00D0521E">
              <w:rPr>
                <w:rFonts w:ascii="Times New Roman" w:eastAsia="仿宋" w:hAnsi="Times New Roman" w:cs="Times New Roman"/>
                <w:color w:val="000000"/>
                <w:sz w:val="20"/>
                <w:szCs w:val="21"/>
              </w:rPr>
              <w:t>-Lan Xiang</w:t>
            </w:r>
          </w:p>
        </w:tc>
        <w:tc>
          <w:tcPr>
            <w:tcW w:w="963" w:type="pct"/>
            <w:vAlign w:val="center"/>
          </w:tcPr>
          <w:p w14:paraId="2B29678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J </w:t>
            </w:r>
            <w:proofErr w:type="spellStart"/>
            <w:r w:rsidRPr="00D0521E">
              <w:rPr>
                <w:rFonts w:ascii="Times New Roman" w:eastAsia="仿宋" w:hAnsi="Times New Roman" w:cs="Times New Roman"/>
                <w:color w:val="000000"/>
                <w:sz w:val="20"/>
                <w:szCs w:val="21"/>
              </w:rPr>
              <w:t>Anat</w:t>
            </w:r>
            <w:proofErr w:type="spellEnd"/>
          </w:p>
        </w:tc>
        <w:tc>
          <w:tcPr>
            <w:tcW w:w="963" w:type="pct"/>
            <w:vAlign w:val="center"/>
          </w:tcPr>
          <w:p w14:paraId="6E76432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2020;237(3):556-567.</w:t>
            </w:r>
          </w:p>
        </w:tc>
        <w:tc>
          <w:tcPr>
            <w:tcW w:w="385" w:type="pct"/>
            <w:vAlign w:val="center"/>
          </w:tcPr>
          <w:p w14:paraId="49FAC1C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3E7BE6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25973DD1" w14:textId="77777777" w:rsidTr="00DC3A53">
        <w:trPr>
          <w:trHeight w:val="315"/>
          <w:jc w:val="center"/>
        </w:trPr>
        <w:tc>
          <w:tcPr>
            <w:tcW w:w="207" w:type="pct"/>
            <w:vAlign w:val="center"/>
          </w:tcPr>
          <w:p w14:paraId="2B4607CF"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6</w:t>
            </w:r>
          </w:p>
        </w:tc>
        <w:tc>
          <w:tcPr>
            <w:tcW w:w="1344" w:type="pct"/>
            <w:vAlign w:val="center"/>
          </w:tcPr>
          <w:p w14:paraId="38A6676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Effect of </w:t>
            </w:r>
            <w:proofErr w:type="spellStart"/>
            <w:r w:rsidRPr="00D0521E">
              <w:rPr>
                <w:rFonts w:ascii="Times New Roman" w:eastAsia="仿宋" w:hAnsi="Times New Roman" w:cs="Times New Roman"/>
                <w:color w:val="000000"/>
                <w:sz w:val="20"/>
                <w:szCs w:val="21"/>
              </w:rPr>
              <w:t>alectinib</w:t>
            </w:r>
            <w:proofErr w:type="spellEnd"/>
            <w:r w:rsidRPr="00D0521E">
              <w:rPr>
                <w:rFonts w:ascii="Times New Roman" w:eastAsia="仿宋" w:hAnsi="Times New Roman" w:cs="Times New Roman"/>
                <w:color w:val="000000"/>
                <w:sz w:val="20"/>
                <w:szCs w:val="21"/>
              </w:rPr>
              <w:t xml:space="preserve"> versus </w:t>
            </w:r>
            <w:proofErr w:type="spellStart"/>
            <w:r w:rsidRPr="00D0521E">
              <w:rPr>
                <w:rFonts w:ascii="Times New Roman" w:eastAsia="仿宋" w:hAnsi="Times New Roman" w:cs="Times New Roman"/>
                <w:color w:val="000000"/>
                <w:sz w:val="20"/>
                <w:szCs w:val="21"/>
              </w:rPr>
              <w:t>crizotinib</w:t>
            </w:r>
            <w:proofErr w:type="spellEnd"/>
            <w:r w:rsidRPr="00D0521E">
              <w:rPr>
                <w:rFonts w:ascii="Times New Roman" w:eastAsia="仿宋" w:hAnsi="Times New Roman" w:cs="Times New Roman"/>
                <w:color w:val="000000"/>
                <w:sz w:val="20"/>
                <w:szCs w:val="21"/>
              </w:rPr>
              <w:t xml:space="preserve"> on progression-free survival, central nervous system efficacy and adverse events in ALK-positive non-small cell lung cancer: a systematic review and meta-analysis</w:t>
            </w:r>
          </w:p>
        </w:tc>
        <w:tc>
          <w:tcPr>
            <w:tcW w:w="757" w:type="pct"/>
            <w:vAlign w:val="center"/>
          </w:tcPr>
          <w:p w14:paraId="62DA37D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Yan-Li </w:t>
            </w:r>
            <w:proofErr w:type="spellStart"/>
            <w:r w:rsidRPr="00D0521E">
              <w:rPr>
                <w:rFonts w:ascii="Times New Roman" w:eastAsia="仿宋" w:hAnsi="Times New Roman" w:cs="Times New Roman"/>
                <w:color w:val="000000"/>
                <w:sz w:val="20"/>
                <w:szCs w:val="21"/>
              </w:rPr>
              <w:t>Yang,Zi</w:t>
            </w:r>
            <w:proofErr w:type="spellEnd"/>
            <w:r w:rsidRPr="00D0521E">
              <w:rPr>
                <w:rFonts w:ascii="Times New Roman" w:eastAsia="仿宋" w:hAnsi="Times New Roman" w:cs="Times New Roman"/>
                <w:color w:val="000000"/>
                <w:sz w:val="20"/>
                <w:szCs w:val="21"/>
              </w:rPr>
              <w:t xml:space="preserve">-Jian </w:t>
            </w:r>
            <w:proofErr w:type="spellStart"/>
            <w:r w:rsidRPr="00D0521E">
              <w:rPr>
                <w:rFonts w:ascii="Times New Roman" w:eastAsia="仿宋" w:hAnsi="Times New Roman" w:cs="Times New Roman"/>
                <w:color w:val="000000"/>
                <w:sz w:val="20"/>
                <w:szCs w:val="21"/>
              </w:rPr>
              <w:t>Xiang,Jing</w:t>
            </w:r>
            <w:proofErr w:type="spellEnd"/>
            <w:r w:rsidRPr="00D0521E">
              <w:rPr>
                <w:rFonts w:ascii="Times New Roman" w:eastAsia="仿宋" w:hAnsi="Times New Roman" w:cs="Times New Roman"/>
                <w:color w:val="000000"/>
                <w:sz w:val="20"/>
                <w:szCs w:val="21"/>
              </w:rPr>
              <w:t xml:space="preserve">-Hua </w:t>
            </w:r>
            <w:proofErr w:type="spellStart"/>
            <w:r w:rsidRPr="00D0521E">
              <w:rPr>
                <w:rFonts w:ascii="Times New Roman" w:eastAsia="仿宋" w:hAnsi="Times New Roman" w:cs="Times New Roman"/>
                <w:color w:val="000000"/>
                <w:sz w:val="20"/>
                <w:szCs w:val="21"/>
              </w:rPr>
              <w:t>Yang,Wen</w:t>
            </w:r>
            <w:proofErr w:type="spellEnd"/>
            <w:r w:rsidRPr="00D0521E">
              <w:rPr>
                <w:rFonts w:ascii="Times New Roman" w:eastAsia="仿宋" w:hAnsi="Times New Roman" w:cs="Times New Roman"/>
                <w:color w:val="000000"/>
                <w:sz w:val="20"/>
                <w:szCs w:val="21"/>
              </w:rPr>
              <w:t xml:space="preserve">-Jie </w:t>
            </w:r>
            <w:proofErr w:type="spellStart"/>
            <w:r w:rsidRPr="00D0521E">
              <w:rPr>
                <w:rFonts w:ascii="Times New Roman" w:eastAsia="仿宋" w:hAnsi="Times New Roman" w:cs="Times New Roman"/>
                <w:color w:val="000000"/>
                <w:sz w:val="20"/>
                <w:szCs w:val="21"/>
              </w:rPr>
              <w:t>Wang,Ruo</w:t>
            </w:r>
            <w:proofErr w:type="spellEnd"/>
            <w:r w:rsidRPr="00D0521E">
              <w:rPr>
                <w:rFonts w:ascii="Times New Roman" w:eastAsia="仿宋" w:hAnsi="Times New Roman" w:cs="Times New Roman"/>
                <w:color w:val="000000"/>
                <w:sz w:val="20"/>
                <w:szCs w:val="21"/>
              </w:rPr>
              <w:t>-Lan Xiang</w:t>
            </w:r>
          </w:p>
        </w:tc>
        <w:tc>
          <w:tcPr>
            <w:tcW w:w="963" w:type="pct"/>
            <w:vAlign w:val="center"/>
          </w:tcPr>
          <w:p w14:paraId="689CB68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Ann </w:t>
            </w:r>
            <w:proofErr w:type="spellStart"/>
            <w:r w:rsidRPr="00D0521E">
              <w:rPr>
                <w:rFonts w:ascii="Times New Roman" w:eastAsia="仿宋" w:hAnsi="Times New Roman" w:cs="Times New Roman"/>
                <w:color w:val="000000"/>
                <w:sz w:val="20"/>
                <w:szCs w:val="21"/>
              </w:rPr>
              <w:t>Palliat</w:t>
            </w:r>
            <w:proofErr w:type="spellEnd"/>
            <w:r w:rsidRPr="00D0521E">
              <w:rPr>
                <w:rFonts w:ascii="Times New Roman" w:eastAsia="仿宋" w:hAnsi="Times New Roman" w:cs="Times New Roman"/>
                <w:color w:val="000000"/>
                <w:sz w:val="20"/>
                <w:szCs w:val="21"/>
              </w:rPr>
              <w:t xml:space="preserve"> Med</w:t>
            </w:r>
          </w:p>
        </w:tc>
        <w:tc>
          <w:tcPr>
            <w:tcW w:w="963" w:type="pct"/>
            <w:vAlign w:val="center"/>
          </w:tcPr>
          <w:p w14:paraId="5F1426B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2020 Jul;9(4):1782-1796.  </w:t>
            </w:r>
          </w:p>
        </w:tc>
        <w:tc>
          <w:tcPr>
            <w:tcW w:w="385" w:type="pct"/>
            <w:vAlign w:val="center"/>
          </w:tcPr>
          <w:p w14:paraId="231D74F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C1C528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4C52F27B" w14:textId="77777777" w:rsidTr="00DC3A53">
        <w:trPr>
          <w:trHeight w:val="315"/>
          <w:jc w:val="center"/>
        </w:trPr>
        <w:tc>
          <w:tcPr>
            <w:tcW w:w="207" w:type="pct"/>
            <w:vAlign w:val="center"/>
          </w:tcPr>
          <w:p w14:paraId="362B51EB"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7</w:t>
            </w:r>
          </w:p>
        </w:tc>
        <w:tc>
          <w:tcPr>
            <w:tcW w:w="1344" w:type="pct"/>
            <w:vAlign w:val="center"/>
          </w:tcPr>
          <w:p w14:paraId="36F279C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Disruption of tight junction structure contributes to secretory dysfunction in IgG4-related sialadenitis</w:t>
            </w:r>
          </w:p>
        </w:tc>
        <w:tc>
          <w:tcPr>
            <w:tcW w:w="757" w:type="pct"/>
            <w:vAlign w:val="center"/>
          </w:tcPr>
          <w:p w14:paraId="0F3716E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Sai-Nan </w:t>
            </w:r>
            <w:proofErr w:type="spellStart"/>
            <w:r w:rsidRPr="00D0521E">
              <w:rPr>
                <w:rFonts w:ascii="Times New Roman" w:eastAsia="仿宋" w:hAnsi="Times New Roman" w:cs="Times New Roman"/>
                <w:color w:val="000000"/>
                <w:sz w:val="20"/>
                <w:szCs w:val="21"/>
              </w:rPr>
              <w:t>Min,Li</w:t>
            </w:r>
            <w:proofErr w:type="spellEnd"/>
            <w:r w:rsidRPr="00D0521E">
              <w:rPr>
                <w:rFonts w:ascii="Times New Roman" w:eastAsia="仿宋" w:hAnsi="Times New Roman" w:cs="Times New Roman"/>
                <w:color w:val="000000"/>
                <w:sz w:val="20"/>
                <w:szCs w:val="21"/>
              </w:rPr>
              <w:t xml:space="preserve">-Ling </w:t>
            </w:r>
            <w:proofErr w:type="spellStart"/>
            <w:r w:rsidRPr="00D0521E">
              <w:rPr>
                <w:rFonts w:ascii="Times New Roman" w:eastAsia="仿宋" w:hAnsi="Times New Roman" w:cs="Times New Roman"/>
                <w:color w:val="000000"/>
                <w:sz w:val="20"/>
                <w:szCs w:val="21"/>
              </w:rPr>
              <w:t>Wu,Yan</w:t>
            </w:r>
            <w:proofErr w:type="spellEnd"/>
            <w:r w:rsidRPr="00D0521E">
              <w:rPr>
                <w:rFonts w:ascii="Times New Roman" w:eastAsia="仿宋" w:hAnsi="Times New Roman" w:cs="Times New Roman"/>
                <w:color w:val="000000"/>
                <w:sz w:val="20"/>
                <w:szCs w:val="21"/>
              </w:rPr>
              <w:t xml:space="preserve">-Yan </w:t>
            </w:r>
            <w:proofErr w:type="spellStart"/>
            <w:r w:rsidRPr="00D0521E">
              <w:rPr>
                <w:rFonts w:ascii="Times New Roman" w:eastAsia="仿宋" w:hAnsi="Times New Roman" w:cs="Times New Roman"/>
                <w:color w:val="000000"/>
                <w:sz w:val="20"/>
                <w:szCs w:val="21"/>
              </w:rPr>
              <w:t>Zhang,Wen</w:t>
            </w:r>
            <w:proofErr w:type="spellEnd"/>
            <w:r w:rsidRPr="00D0521E">
              <w:rPr>
                <w:rFonts w:ascii="Times New Roman" w:eastAsia="仿宋" w:hAnsi="Times New Roman" w:cs="Times New Roman"/>
                <w:color w:val="000000"/>
                <w:sz w:val="20"/>
                <w:szCs w:val="21"/>
              </w:rPr>
              <w:t xml:space="preserve">-Xuan </w:t>
            </w:r>
            <w:proofErr w:type="spellStart"/>
            <w:r w:rsidRPr="00D0521E">
              <w:rPr>
                <w:rFonts w:ascii="Times New Roman" w:eastAsia="仿宋" w:hAnsi="Times New Roman" w:cs="Times New Roman"/>
                <w:color w:val="000000"/>
                <w:sz w:val="20"/>
                <w:szCs w:val="21"/>
              </w:rPr>
              <w:t>Zhu,Xin</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Cong,Guang</w:t>
            </w:r>
            <w:proofErr w:type="spellEnd"/>
            <w:r w:rsidRPr="00D0521E">
              <w:rPr>
                <w:rFonts w:ascii="Times New Roman" w:eastAsia="仿宋" w:hAnsi="Times New Roman" w:cs="Times New Roman"/>
                <w:color w:val="000000"/>
                <w:sz w:val="20"/>
                <w:szCs w:val="21"/>
              </w:rPr>
              <w:t>-Yan Yu</w:t>
            </w:r>
          </w:p>
        </w:tc>
        <w:tc>
          <w:tcPr>
            <w:tcW w:w="963" w:type="pct"/>
            <w:vAlign w:val="center"/>
          </w:tcPr>
          <w:p w14:paraId="4F771BB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J Mol </w:t>
            </w:r>
            <w:proofErr w:type="spellStart"/>
            <w:r w:rsidRPr="00D0521E">
              <w:rPr>
                <w:rFonts w:ascii="Times New Roman" w:eastAsia="仿宋" w:hAnsi="Times New Roman" w:cs="Times New Roman"/>
                <w:color w:val="000000"/>
                <w:sz w:val="20"/>
                <w:szCs w:val="21"/>
              </w:rPr>
              <w:t>Histol</w:t>
            </w:r>
            <w:proofErr w:type="spellEnd"/>
          </w:p>
        </w:tc>
        <w:tc>
          <w:tcPr>
            <w:tcW w:w="963" w:type="pct"/>
            <w:vAlign w:val="center"/>
          </w:tcPr>
          <w:p w14:paraId="276F66B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2020 Feb;51(1):33-46.  </w:t>
            </w:r>
          </w:p>
        </w:tc>
        <w:tc>
          <w:tcPr>
            <w:tcW w:w="385" w:type="pct"/>
            <w:vAlign w:val="center"/>
          </w:tcPr>
          <w:p w14:paraId="77C3700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1FAD098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0B1B1A6E" w14:textId="77777777" w:rsidTr="00DC3A53">
        <w:trPr>
          <w:trHeight w:val="315"/>
          <w:jc w:val="center"/>
        </w:trPr>
        <w:tc>
          <w:tcPr>
            <w:tcW w:w="207" w:type="pct"/>
            <w:vAlign w:val="center"/>
          </w:tcPr>
          <w:p w14:paraId="252D373F"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8</w:t>
            </w:r>
          </w:p>
        </w:tc>
        <w:tc>
          <w:tcPr>
            <w:tcW w:w="1344" w:type="pct"/>
            <w:vAlign w:val="center"/>
          </w:tcPr>
          <w:p w14:paraId="52AD283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Endothelial tight junctions and their regulatory signaling pathways in vascular homeostasis and disease</w:t>
            </w:r>
          </w:p>
        </w:tc>
        <w:tc>
          <w:tcPr>
            <w:tcW w:w="757" w:type="pct"/>
            <w:vAlign w:val="center"/>
          </w:tcPr>
          <w:p w14:paraId="57EC353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Xin Cong, Wei Kong</w:t>
            </w:r>
          </w:p>
        </w:tc>
        <w:tc>
          <w:tcPr>
            <w:tcW w:w="963" w:type="pct"/>
            <w:vAlign w:val="center"/>
          </w:tcPr>
          <w:p w14:paraId="1BC1A4F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Cell Signal</w:t>
            </w:r>
          </w:p>
        </w:tc>
        <w:tc>
          <w:tcPr>
            <w:tcW w:w="963" w:type="pct"/>
            <w:vAlign w:val="center"/>
          </w:tcPr>
          <w:p w14:paraId="6EE3785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2020 </w:t>
            </w:r>
            <w:proofErr w:type="gramStart"/>
            <w:r w:rsidRPr="00D0521E">
              <w:rPr>
                <w:rFonts w:ascii="Times New Roman" w:eastAsia="仿宋" w:hAnsi="Times New Roman" w:cs="Times New Roman"/>
                <w:color w:val="000000"/>
                <w:sz w:val="20"/>
                <w:szCs w:val="21"/>
              </w:rPr>
              <w:t>Feb;66:109485</w:t>
            </w:r>
            <w:proofErr w:type="gramEnd"/>
            <w:r w:rsidRPr="00D0521E">
              <w:rPr>
                <w:rFonts w:ascii="Times New Roman" w:eastAsia="仿宋" w:hAnsi="Times New Roman" w:cs="Times New Roman"/>
                <w:color w:val="000000"/>
                <w:sz w:val="20"/>
                <w:szCs w:val="21"/>
              </w:rPr>
              <w:t>.</w:t>
            </w:r>
          </w:p>
        </w:tc>
        <w:tc>
          <w:tcPr>
            <w:tcW w:w="385" w:type="pct"/>
            <w:vAlign w:val="center"/>
          </w:tcPr>
          <w:p w14:paraId="278C9A2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803212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24377B97" w14:textId="77777777" w:rsidTr="00DC3A53">
        <w:trPr>
          <w:trHeight w:val="315"/>
          <w:jc w:val="center"/>
        </w:trPr>
        <w:tc>
          <w:tcPr>
            <w:tcW w:w="207" w:type="pct"/>
            <w:vAlign w:val="center"/>
          </w:tcPr>
          <w:p w14:paraId="29D191DA"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9</w:t>
            </w:r>
          </w:p>
        </w:tc>
        <w:tc>
          <w:tcPr>
            <w:tcW w:w="1344" w:type="pct"/>
            <w:vAlign w:val="center"/>
          </w:tcPr>
          <w:p w14:paraId="67D5324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The effectiveness of formative assessment in pathophysiology education from students' perspective: a questionnaire study</w:t>
            </w:r>
          </w:p>
        </w:tc>
        <w:tc>
          <w:tcPr>
            <w:tcW w:w="757" w:type="pct"/>
            <w:vAlign w:val="center"/>
          </w:tcPr>
          <w:p w14:paraId="78F5F48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Xin </w:t>
            </w:r>
            <w:proofErr w:type="spellStart"/>
            <w:r w:rsidRPr="00D0521E">
              <w:rPr>
                <w:rFonts w:ascii="Times New Roman" w:eastAsia="仿宋" w:hAnsi="Times New Roman" w:cs="Times New Roman"/>
                <w:color w:val="000000"/>
                <w:sz w:val="20"/>
                <w:szCs w:val="21"/>
              </w:rPr>
              <w:t>Cong,Yan</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Zhang,Hai</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Xu,Li</w:t>
            </w:r>
            <w:proofErr w:type="spellEnd"/>
            <w:r w:rsidRPr="00D0521E">
              <w:rPr>
                <w:rFonts w:ascii="Times New Roman" w:eastAsia="仿宋" w:hAnsi="Times New Roman" w:cs="Times New Roman"/>
                <w:color w:val="000000"/>
                <w:sz w:val="20"/>
                <w:szCs w:val="21"/>
              </w:rPr>
              <w:t xml:space="preserve">-Mei </w:t>
            </w:r>
            <w:proofErr w:type="spellStart"/>
            <w:r w:rsidRPr="00D0521E">
              <w:rPr>
                <w:rFonts w:ascii="Times New Roman" w:eastAsia="仿宋" w:hAnsi="Times New Roman" w:cs="Times New Roman"/>
                <w:color w:val="000000"/>
                <w:sz w:val="20"/>
                <w:szCs w:val="21"/>
              </w:rPr>
              <w:t>Liu,Ming</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Zheng,Ruo</w:t>
            </w:r>
            <w:proofErr w:type="spellEnd"/>
            <w:r w:rsidRPr="00D0521E">
              <w:rPr>
                <w:rFonts w:ascii="Times New Roman" w:eastAsia="仿宋" w:hAnsi="Times New Roman" w:cs="Times New Roman"/>
                <w:color w:val="000000"/>
                <w:sz w:val="20"/>
                <w:szCs w:val="21"/>
              </w:rPr>
              <w:t xml:space="preserve">-Lan </w:t>
            </w:r>
            <w:proofErr w:type="spellStart"/>
            <w:r w:rsidRPr="00D0521E">
              <w:rPr>
                <w:rFonts w:ascii="Times New Roman" w:eastAsia="仿宋" w:hAnsi="Times New Roman" w:cs="Times New Roman"/>
                <w:color w:val="000000"/>
                <w:sz w:val="20"/>
                <w:szCs w:val="21"/>
              </w:rPr>
              <w:t>Xiang,Jin</w:t>
            </w:r>
            <w:proofErr w:type="spellEnd"/>
            <w:r w:rsidRPr="00D0521E">
              <w:rPr>
                <w:rFonts w:ascii="Times New Roman" w:eastAsia="仿宋" w:hAnsi="Times New Roman" w:cs="Times New Roman"/>
                <w:color w:val="000000"/>
                <w:sz w:val="20"/>
                <w:szCs w:val="21"/>
              </w:rPr>
              <w:t xml:space="preserve">-Yu </w:t>
            </w:r>
            <w:proofErr w:type="spellStart"/>
            <w:r w:rsidRPr="00D0521E">
              <w:rPr>
                <w:rFonts w:ascii="Times New Roman" w:eastAsia="仿宋" w:hAnsi="Times New Roman" w:cs="Times New Roman"/>
                <w:color w:val="000000"/>
                <w:sz w:val="20"/>
                <w:szCs w:val="21"/>
              </w:rPr>
              <w:t>Wang,Shi</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Jia,Jing</w:t>
            </w:r>
            <w:proofErr w:type="spellEnd"/>
            <w:r w:rsidRPr="00D0521E">
              <w:rPr>
                <w:rFonts w:ascii="Times New Roman" w:eastAsia="仿宋" w:hAnsi="Times New Roman" w:cs="Times New Roman"/>
                <w:color w:val="000000"/>
                <w:sz w:val="20"/>
                <w:szCs w:val="21"/>
              </w:rPr>
              <w:t xml:space="preserve">-Yi </w:t>
            </w:r>
            <w:proofErr w:type="spellStart"/>
            <w:r w:rsidRPr="00D0521E">
              <w:rPr>
                <w:rFonts w:ascii="Times New Roman" w:eastAsia="仿宋" w:hAnsi="Times New Roman" w:cs="Times New Roman"/>
                <w:color w:val="000000"/>
                <w:sz w:val="20"/>
                <w:szCs w:val="21"/>
              </w:rPr>
              <w:t>Cai,Cheng</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Liu,Li</w:t>
            </w:r>
            <w:proofErr w:type="spellEnd"/>
            <w:r w:rsidRPr="00D0521E">
              <w:rPr>
                <w:rFonts w:ascii="Times New Roman" w:eastAsia="仿宋" w:hAnsi="Times New Roman" w:cs="Times New Roman"/>
                <w:color w:val="000000"/>
                <w:sz w:val="20"/>
                <w:szCs w:val="21"/>
              </w:rPr>
              <w:t>-Ling Wu</w:t>
            </w:r>
          </w:p>
        </w:tc>
        <w:tc>
          <w:tcPr>
            <w:tcW w:w="963" w:type="pct"/>
            <w:vAlign w:val="center"/>
          </w:tcPr>
          <w:p w14:paraId="0EB3B89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Adv </w:t>
            </w:r>
            <w:proofErr w:type="spellStart"/>
            <w:r w:rsidRPr="00D0521E">
              <w:rPr>
                <w:rFonts w:ascii="Times New Roman" w:eastAsia="仿宋" w:hAnsi="Times New Roman" w:cs="Times New Roman"/>
                <w:color w:val="000000"/>
                <w:sz w:val="20"/>
                <w:szCs w:val="21"/>
              </w:rPr>
              <w:t>Physiol</w:t>
            </w:r>
            <w:proofErr w:type="spellEnd"/>
            <w:r w:rsidRPr="00D0521E">
              <w:rPr>
                <w:rFonts w:ascii="Times New Roman" w:eastAsia="仿宋" w:hAnsi="Times New Roman" w:cs="Times New Roman"/>
                <w:color w:val="000000"/>
                <w:sz w:val="20"/>
                <w:szCs w:val="21"/>
              </w:rPr>
              <w:t xml:space="preserve"> Educ</w:t>
            </w:r>
          </w:p>
        </w:tc>
        <w:tc>
          <w:tcPr>
            <w:tcW w:w="963" w:type="pct"/>
            <w:vAlign w:val="center"/>
          </w:tcPr>
          <w:p w14:paraId="1FBE2E6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2020;44(4):726-733.</w:t>
            </w:r>
          </w:p>
        </w:tc>
        <w:tc>
          <w:tcPr>
            <w:tcW w:w="385" w:type="pct"/>
            <w:vAlign w:val="center"/>
          </w:tcPr>
          <w:p w14:paraId="5E064D2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2CAAC0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524B2303" w14:textId="77777777" w:rsidTr="00DC3A53">
        <w:trPr>
          <w:trHeight w:val="315"/>
          <w:jc w:val="center"/>
        </w:trPr>
        <w:tc>
          <w:tcPr>
            <w:tcW w:w="207" w:type="pct"/>
            <w:vAlign w:val="center"/>
          </w:tcPr>
          <w:p w14:paraId="7F8D15E9"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10</w:t>
            </w:r>
          </w:p>
        </w:tc>
        <w:tc>
          <w:tcPr>
            <w:tcW w:w="1344" w:type="pct"/>
            <w:vAlign w:val="center"/>
          </w:tcPr>
          <w:p w14:paraId="628E857A"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irtuins</w:t>
            </w:r>
            <w:proofErr w:type="spellEnd"/>
            <w:r w:rsidRPr="00D0521E">
              <w:rPr>
                <w:rFonts w:ascii="Times New Roman" w:eastAsia="仿宋" w:hAnsi="Times New Roman" w:cs="Times New Roman"/>
                <w:color w:val="000000"/>
                <w:sz w:val="20"/>
                <w:szCs w:val="21"/>
              </w:rPr>
              <w:t xml:space="preserve"> and their Biological Relevance in Aging and Age-Related Diseases</w:t>
            </w:r>
          </w:p>
        </w:tc>
        <w:tc>
          <w:tcPr>
            <w:tcW w:w="757" w:type="pct"/>
            <w:vAlign w:val="center"/>
          </w:tcPr>
          <w:p w14:paraId="10A380A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Zhao </w:t>
            </w:r>
            <w:proofErr w:type="spellStart"/>
            <w:r w:rsidRPr="00D0521E">
              <w:rPr>
                <w:rFonts w:ascii="Times New Roman" w:eastAsia="仿宋" w:hAnsi="Times New Roman" w:cs="Times New Roman"/>
                <w:color w:val="000000"/>
                <w:sz w:val="20"/>
                <w:szCs w:val="21"/>
              </w:rPr>
              <w:t>L,Cao</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J,Hu</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K,He</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X,Dou</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Y,Tong</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T,Han</w:t>
            </w:r>
            <w:proofErr w:type="spellEnd"/>
            <w:r w:rsidRPr="00D0521E">
              <w:rPr>
                <w:rFonts w:ascii="Times New Roman" w:eastAsia="仿宋" w:hAnsi="Times New Roman" w:cs="Times New Roman"/>
                <w:color w:val="000000"/>
                <w:sz w:val="20"/>
                <w:szCs w:val="21"/>
              </w:rPr>
              <w:t xml:space="preserve"> L</w:t>
            </w:r>
          </w:p>
        </w:tc>
        <w:tc>
          <w:tcPr>
            <w:tcW w:w="963" w:type="pct"/>
            <w:vAlign w:val="center"/>
          </w:tcPr>
          <w:p w14:paraId="6B8B264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Age-related Diseases</w:t>
            </w:r>
          </w:p>
        </w:tc>
        <w:tc>
          <w:tcPr>
            <w:tcW w:w="963" w:type="pct"/>
            <w:vAlign w:val="center"/>
          </w:tcPr>
          <w:p w14:paraId="5448B16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11(4),927-945</w:t>
            </w:r>
          </w:p>
        </w:tc>
        <w:tc>
          <w:tcPr>
            <w:tcW w:w="385" w:type="pct"/>
            <w:vAlign w:val="center"/>
          </w:tcPr>
          <w:p w14:paraId="03C9E7F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3D5207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3E8302D8" w14:textId="77777777" w:rsidTr="00DC3A53">
        <w:trPr>
          <w:trHeight w:val="315"/>
          <w:jc w:val="center"/>
        </w:trPr>
        <w:tc>
          <w:tcPr>
            <w:tcW w:w="207" w:type="pct"/>
            <w:vAlign w:val="center"/>
          </w:tcPr>
          <w:p w14:paraId="278B0355"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lastRenderedPageBreak/>
              <w:t>11</w:t>
            </w:r>
          </w:p>
        </w:tc>
        <w:tc>
          <w:tcPr>
            <w:tcW w:w="1344" w:type="pct"/>
            <w:vAlign w:val="center"/>
          </w:tcPr>
          <w:p w14:paraId="1B0B942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EZH2 reduction is an essential </w:t>
            </w:r>
            <w:proofErr w:type="spellStart"/>
            <w:r w:rsidRPr="00D0521E">
              <w:rPr>
                <w:rFonts w:ascii="Times New Roman" w:eastAsia="仿宋" w:hAnsi="Times New Roman" w:cs="Times New Roman"/>
                <w:color w:val="000000"/>
                <w:sz w:val="20"/>
                <w:szCs w:val="21"/>
              </w:rPr>
              <w:t>mechanoresponse</w:t>
            </w:r>
            <w:proofErr w:type="spellEnd"/>
            <w:r w:rsidRPr="00D0521E">
              <w:rPr>
                <w:rFonts w:ascii="Times New Roman" w:eastAsia="仿宋" w:hAnsi="Times New Roman" w:cs="Times New Roman"/>
                <w:color w:val="000000"/>
                <w:sz w:val="20"/>
                <w:szCs w:val="21"/>
              </w:rPr>
              <w:t xml:space="preserve"> for the maintenance of super-enhancer polarization against compressive stress in human </w:t>
            </w:r>
          </w:p>
        </w:tc>
        <w:tc>
          <w:tcPr>
            <w:tcW w:w="757" w:type="pct"/>
            <w:vAlign w:val="center"/>
          </w:tcPr>
          <w:p w14:paraId="2640099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Li Q, Sun X, Tang Y, Qu Y, Zhou Y-H, Zhang Y*</w:t>
            </w:r>
          </w:p>
        </w:tc>
        <w:tc>
          <w:tcPr>
            <w:tcW w:w="963" w:type="pct"/>
            <w:vAlign w:val="center"/>
          </w:tcPr>
          <w:p w14:paraId="01BDBDA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Cell Death &amp; Disease </w:t>
            </w:r>
          </w:p>
        </w:tc>
        <w:tc>
          <w:tcPr>
            <w:tcW w:w="963" w:type="pct"/>
            <w:vAlign w:val="center"/>
          </w:tcPr>
          <w:p w14:paraId="67208B0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11, 757</w:t>
            </w:r>
          </w:p>
        </w:tc>
        <w:tc>
          <w:tcPr>
            <w:tcW w:w="385" w:type="pct"/>
            <w:vAlign w:val="center"/>
          </w:tcPr>
          <w:p w14:paraId="6683491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597E04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49AEB5A6" w14:textId="77777777" w:rsidTr="00DC3A53">
        <w:trPr>
          <w:trHeight w:val="315"/>
          <w:jc w:val="center"/>
        </w:trPr>
        <w:tc>
          <w:tcPr>
            <w:tcW w:w="207" w:type="pct"/>
            <w:vAlign w:val="center"/>
          </w:tcPr>
          <w:p w14:paraId="4310DB28" w14:textId="77777777" w:rsidR="005679F7" w:rsidRPr="00D0521E" w:rsidRDefault="005679F7" w:rsidP="00D0521E">
            <w:pPr>
              <w:adjustRightInd w:val="0"/>
              <w:snapToGrid w:val="0"/>
              <w:jc w:val="center"/>
              <w:rPr>
                <w:rFonts w:ascii="Times New Roman" w:eastAsia="楷体" w:hAnsi="Times New Roman" w:cs="Times New Roman"/>
                <w:color w:val="000000" w:themeColor="text1"/>
                <w:sz w:val="21"/>
              </w:rPr>
            </w:pPr>
            <w:r w:rsidRPr="00D0521E">
              <w:rPr>
                <w:rFonts w:ascii="Times New Roman" w:eastAsia="楷体" w:hAnsi="Times New Roman" w:cs="Times New Roman"/>
                <w:color w:val="000000" w:themeColor="text1"/>
                <w:sz w:val="21"/>
              </w:rPr>
              <w:t>12</w:t>
            </w:r>
          </w:p>
        </w:tc>
        <w:tc>
          <w:tcPr>
            <w:tcW w:w="1344" w:type="pct"/>
            <w:vAlign w:val="center"/>
          </w:tcPr>
          <w:p w14:paraId="78B45A5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CRL4DCAF8 Dependent Opposing Stability Control over the Chromatin Remodeler LSH Orchestrates Epigenetic Dynamics in Ferroptosis</w:t>
            </w:r>
          </w:p>
        </w:tc>
        <w:tc>
          <w:tcPr>
            <w:tcW w:w="757" w:type="pct"/>
            <w:vAlign w:val="center"/>
          </w:tcPr>
          <w:p w14:paraId="39FA4FB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Huang D, Li Q, Sun X, Sun X, Tang Y, Qu Y, Li G, Tong T, Zhang Y*. </w:t>
            </w:r>
          </w:p>
        </w:tc>
        <w:tc>
          <w:tcPr>
            <w:tcW w:w="963" w:type="pct"/>
            <w:vAlign w:val="center"/>
          </w:tcPr>
          <w:p w14:paraId="52CFE07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Cell Death &amp; Differentiation</w:t>
            </w:r>
          </w:p>
        </w:tc>
        <w:tc>
          <w:tcPr>
            <w:tcW w:w="963" w:type="pct"/>
            <w:vAlign w:val="center"/>
          </w:tcPr>
          <w:p w14:paraId="0BE3F52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Advanced Online</w:t>
            </w:r>
          </w:p>
        </w:tc>
        <w:tc>
          <w:tcPr>
            <w:tcW w:w="385" w:type="pct"/>
            <w:vAlign w:val="center"/>
          </w:tcPr>
          <w:p w14:paraId="43418A0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4459F23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103BC490" w14:textId="77777777" w:rsidTr="00DC3A53">
        <w:trPr>
          <w:trHeight w:val="315"/>
          <w:jc w:val="center"/>
        </w:trPr>
        <w:tc>
          <w:tcPr>
            <w:tcW w:w="207" w:type="pct"/>
            <w:vAlign w:val="center"/>
          </w:tcPr>
          <w:p w14:paraId="4E7B7094" w14:textId="77777777" w:rsidR="005679F7" w:rsidRPr="00D0521E" w:rsidRDefault="005679F7" w:rsidP="00D0521E">
            <w:pPr>
              <w:widowControl/>
              <w:jc w:val="center"/>
              <w:rPr>
                <w:rFonts w:ascii="Times New Roman" w:hAnsi="Times New Roman" w:cs="Times New Roman"/>
                <w:color w:val="000000"/>
                <w:kern w:val="0"/>
                <w:sz w:val="21"/>
                <w:szCs w:val="22"/>
              </w:rPr>
            </w:pPr>
            <w:r w:rsidRPr="00D0521E">
              <w:rPr>
                <w:rFonts w:ascii="Times New Roman" w:hAnsi="Times New Roman" w:cs="Times New Roman"/>
                <w:color w:val="000000"/>
                <w:sz w:val="21"/>
                <w:szCs w:val="22"/>
              </w:rPr>
              <w:t>13</w:t>
            </w:r>
          </w:p>
        </w:tc>
        <w:tc>
          <w:tcPr>
            <w:tcW w:w="1344" w:type="pct"/>
            <w:vAlign w:val="center"/>
          </w:tcPr>
          <w:p w14:paraId="709ABE5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MicroRNA-31 regulates dental epithelial cell proliferation by targeting Satb2.</w:t>
            </w:r>
          </w:p>
        </w:tc>
        <w:tc>
          <w:tcPr>
            <w:tcW w:w="757" w:type="pct"/>
            <w:vAlign w:val="center"/>
          </w:tcPr>
          <w:p w14:paraId="7B853B5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Huizhong Tian*, </w:t>
            </w:r>
            <w:proofErr w:type="spellStart"/>
            <w:r w:rsidRPr="00D0521E">
              <w:rPr>
                <w:rFonts w:ascii="Times New Roman" w:eastAsia="仿宋" w:hAnsi="Times New Roman" w:cs="Times New Roman"/>
                <w:color w:val="000000"/>
                <w:sz w:val="20"/>
                <w:szCs w:val="21"/>
              </w:rPr>
              <w:t>Ziwei</w:t>
            </w:r>
            <w:proofErr w:type="spellEnd"/>
            <w:r w:rsidRPr="00D0521E">
              <w:rPr>
                <w:rFonts w:ascii="Times New Roman" w:eastAsia="仿宋" w:hAnsi="Times New Roman" w:cs="Times New Roman"/>
                <w:color w:val="000000"/>
                <w:sz w:val="20"/>
                <w:szCs w:val="21"/>
              </w:rPr>
              <w:t xml:space="preserve"> She, </w:t>
            </w:r>
            <w:proofErr w:type="spellStart"/>
            <w:r w:rsidRPr="00D0521E">
              <w:rPr>
                <w:rFonts w:ascii="Times New Roman" w:eastAsia="仿宋" w:hAnsi="Times New Roman" w:cs="Times New Roman"/>
                <w:color w:val="000000"/>
                <w:sz w:val="20"/>
                <w:szCs w:val="21"/>
              </w:rPr>
              <w:t>Xuejun</w:t>
            </w:r>
            <w:proofErr w:type="spellEnd"/>
            <w:r w:rsidRPr="00D0521E">
              <w:rPr>
                <w:rFonts w:ascii="Times New Roman" w:eastAsia="仿宋" w:hAnsi="Times New Roman" w:cs="Times New Roman"/>
                <w:color w:val="000000"/>
                <w:sz w:val="20"/>
                <w:szCs w:val="21"/>
              </w:rPr>
              <w:t xml:space="preserve"> Gao, </w:t>
            </w:r>
            <w:proofErr w:type="spellStart"/>
            <w:r w:rsidRPr="00D0521E">
              <w:rPr>
                <w:rFonts w:ascii="Times New Roman" w:eastAsia="仿宋" w:hAnsi="Times New Roman" w:cs="Times New Roman"/>
                <w:color w:val="000000"/>
                <w:sz w:val="20"/>
                <w:szCs w:val="21"/>
              </w:rPr>
              <w:t>Weiping</w:t>
            </w:r>
            <w:proofErr w:type="spellEnd"/>
            <w:r w:rsidRPr="00D0521E">
              <w:rPr>
                <w:rFonts w:ascii="Times New Roman" w:eastAsia="仿宋" w:hAnsi="Times New Roman" w:cs="Times New Roman"/>
                <w:color w:val="000000"/>
                <w:sz w:val="20"/>
                <w:szCs w:val="21"/>
              </w:rPr>
              <w:t xml:space="preserve"> Wang#, Hua Tian#, </w:t>
            </w:r>
          </w:p>
        </w:tc>
        <w:tc>
          <w:tcPr>
            <w:tcW w:w="963" w:type="pct"/>
            <w:vAlign w:val="center"/>
          </w:tcPr>
          <w:p w14:paraId="41425EB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BBRC</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ELSEVIER</w:t>
            </w:r>
          </w:p>
        </w:tc>
        <w:tc>
          <w:tcPr>
            <w:tcW w:w="963" w:type="pct"/>
            <w:vAlign w:val="center"/>
          </w:tcPr>
          <w:p w14:paraId="2A391BF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 532: 321-328</w:t>
            </w:r>
          </w:p>
        </w:tc>
        <w:tc>
          <w:tcPr>
            <w:tcW w:w="385" w:type="pct"/>
            <w:vAlign w:val="center"/>
          </w:tcPr>
          <w:p w14:paraId="6BF2285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4401B2F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2502E6AE" w14:textId="77777777" w:rsidTr="00DC3A53">
        <w:trPr>
          <w:trHeight w:val="315"/>
          <w:jc w:val="center"/>
        </w:trPr>
        <w:tc>
          <w:tcPr>
            <w:tcW w:w="207" w:type="pct"/>
            <w:vAlign w:val="center"/>
          </w:tcPr>
          <w:p w14:paraId="5FF09470"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14</w:t>
            </w:r>
          </w:p>
        </w:tc>
        <w:tc>
          <w:tcPr>
            <w:tcW w:w="1344" w:type="pct"/>
            <w:vAlign w:val="center"/>
          </w:tcPr>
          <w:p w14:paraId="2B7B7B8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Hypermethylation of mitochondrial DNA in vascular smooth muscle cells impairs cell contractility</w:t>
            </w:r>
          </w:p>
        </w:tc>
        <w:tc>
          <w:tcPr>
            <w:tcW w:w="757" w:type="pct"/>
            <w:vAlign w:val="center"/>
          </w:tcPr>
          <w:p w14:paraId="3B3DF681"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刘跃峰</w:t>
            </w:r>
            <w:proofErr w:type="gramEnd"/>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朱娟娟</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周菁</w:t>
            </w:r>
          </w:p>
        </w:tc>
        <w:tc>
          <w:tcPr>
            <w:tcW w:w="963" w:type="pct"/>
            <w:vAlign w:val="center"/>
          </w:tcPr>
          <w:p w14:paraId="5326894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Cell Death and Disease</w:t>
            </w:r>
          </w:p>
        </w:tc>
        <w:tc>
          <w:tcPr>
            <w:tcW w:w="963" w:type="pct"/>
            <w:vAlign w:val="center"/>
          </w:tcPr>
          <w:p w14:paraId="086C6D0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2020;11(1):35</w:t>
            </w:r>
          </w:p>
        </w:tc>
        <w:tc>
          <w:tcPr>
            <w:tcW w:w="385" w:type="pct"/>
            <w:vAlign w:val="center"/>
          </w:tcPr>
          <w:p w14:paraId="429EE33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648031C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708E4223" w14:textId="77777777" w:rsidTr="00DC3A53">
        <w:trPr>
          <w:trHeight w:val="315"/>
          <w:jc w:val="center"/>
        </w:trPr>
        <w:tc>
          <w:tcPr>
            <w:tcW w:w="207" w:type="pct"/>
            <w:vAlign w:val="center"/>
          </w:tcPr>
          <w:p w14:paraId="7B5861F2"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15</w:t>
            </w:r>
          </w:p>
        </w:tc>
        <w:tc>
          <w:tcPr>
            <w:tcW w:w="1344" w:type="pct"/>
            <w:vAlign w:val="center"/>
          </w:tcPr>
          <w:p w14:paraId="08B27EB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Laminar Flow Protects Vascular Endothelial Tight Junctions and Barrier Function via Maintaining the Expression of Long Non-coding RNA MALAT1</w:t>
            </w:r>
          </w:p>
        </w:tc>
        <w:tc>
          <w:tcPr>
            <w:tcW w:w="757" w:type="pct"/>
            <w:vAlign w:val="center"/>
          </w:tcPr>
          <w:p w14:paraId="42B431C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杨芳</w:t>
            </w:r>
            <w:proofErr w:type="gramStart"/>
            <w:r w:rsidRPr="00D0521E">
              <w:rPr>
                <w:rFonts w:ascii="Times New Roman" w:eastAsia="仿宋" w:hAnsi="Times New Roman" w:cs="Times New Roman"/>
                <w:color w:val="000000"/>
                <w:sz w:val="20"/>
                <w:szCs w:val="21"/>
              </w:rPr>
              <w:t>芳</w:t>
            </w:r>
            <w:proofErr w:type="gramEnd"/>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周菁</w:t>
            </w:r>
          </w:p>
        </w:tc>
        <w:tc>
          <w:tcPr>
            <w:tcW w:w="963" w:type="pct"/>
            <w:vAlign w:val="center"/>
          </w:tcPr>
          <w:p w14:paraId="15E6B6C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Frontiers in Bioengineering and Biotechnology</w:t>
            </w:r>
          </w:p>
        </w:tc>
        <w:tc>
          <w:tcPr>
            <w:tcW w:w="963" w:type="pct"/>
            <w:vAlign w:val="center"/>
          </w:tcPr>
          <w:p w14:paraId="4EFF9496"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2020;8:647</w:t>
            </w:r>
            <w:proofErr w:type="gramEnd"/>
            <w:r w:rsidRPr="00D0521E">
              <w:rPr>
                <w:rFonts w:ascii="Times New Roman" w:eastAsia="仿宋" w:hAnsi="Times New Roman" w:cs="Times New Roman"/>
                <w:color w:val="000000"/>
                <w:sz w:val="20"/>
                <w:szCs w:val="21"/>
              </w:rPr>
              <w:t>.</w:t>
            </w:r>
          </w:p>
        </w:tc>
        <w:tc>
          <w:tcPr>
            <w:tcW w:w="385" w:type="pct"/>
            <w:vAlign w:val="center"/>
          </w:tcPr>
          <w:p w14:paraId="3DF42E9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BAC002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23F8F7AE" w14:textId="77777777" w:rsidTr="00DC3A53">
        <w:trPr>
          <w:trHeight w:val="315"/>
          <w:jc w:val="center"/>
        </w:trPr>
        <w:tc>
          <w:tcPr>
            <w:tcW w:w="207" w:type="pct"/>
            <w:vAlign w:val="center"/>
          </w:tcPr>
          <w:p w14:paraId="1C8C297C"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16</w:t>
            </w:r>
          </w:p>
        </w:tc>
        <w:tc>
          <w:tcPr>
            <w:tcW w:w="1344" w:type="pct"/>
            <w:vAlign w:val="center"/>
          </w:tcPr>
          <w:p w14:paraId="48203BC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VAMP3 and SNAP23 as Potential Targets for Preventing the Disturbed Flow-Accelerated Thrombus Formation</w:t>
            </w:r>
          </w:p>
        </w:tc>
        <w:tc>
          <w:tcPr>
            <w:tcW w:w="757" w:type="pct"/>
            <w:vAlign w:val="center"/>
          </w:tcPr>
          <w:p w14:paraId="17A166C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朱娟娟</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周菁</w:t>
            </w:r>
          </w:p>
        </w:tc>
        <w:tc>
          <w:tcPr>
            <w:tcW w:w="963" w:type="pct"/>
            <w:vAlign w:val="center"/>
          </w:tcPr>
          <w:p w14:paraId="25F0D05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Frontiers in Cell and Developmental Biology</w:t>
            </w:r>
          </w:p>
        </w:tc>
        <w:tc>
          <w:tcPr>
            <w:tcW w:w="963" w:type="pct"/>
            <w:vAlign w:val="center"/>
          </w:tcPr>
          <w:p w14:paraId="227455B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2020;8:576826</w:t>
            </w:r>
          </w:p>
        </w:tc>
        <w:tc>
          <w:tcPr>
            <w:tcW w:w="385" w:type="pct"/>
            <w:vAlign w:val="center"/>
          </w:tcPr>
          <w:p w14:paraId="640A3B3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78E2A4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26FD1702" w14:textId="77777777" w:rsidTr="00DC3A53">
        <w:trPr>
          <w:trHeight w:val="315"/>
          <w:jc w:val="center"/>
        </w:trPr>
        <w:tc>
          <w:tcPr>
            <w:tcW w:w="207" w:type="pct"/>
            <w:vAlign w:val="center"/>
          </w:tcPr>
          <w:p w14:paraId="21429ADD"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17</w:t>
            </w:r>
          </w:p>
        </w:tc>
        <w:tc>
          <w:tcPr>
            <w:tcW w:w="1344" w:type="pct"/>
            <w:vAlign w:val="center"/>
          </w:tcPr>
          <w:p w14:paraId="133BE32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Removal of peri-ovarian adipose tissue affects follicular development and lipid metabolism</w:t>
            </w:r>
          </w:p>
        </w:tc>
        <w:tc>
          <w:tcPr>
            <w:tcW w:w="757" w:type="pct"/>
            <w:vAlign w:val="center"/>
          </w:tcPr>
          <w:p w14:paraId="7B864B52"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邾门亮</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康继</w:t>
            </w:r>
            <w:proofErr w:type="gramEnd"/>
            <w:r w:rsidRPr="00D0521E">
              <w:rPr>
                <w:rFonts w:ascii="Times New Roman" w:eastAsia="仿宋" w:hAnsi="Times New Roman" w:cs="Times New Roman"/>
                <w:color w:val="000000"/>
                <w:sz w:val="20"/>
                <w:szCs w:val="21"/>
              </w:rPr>
              <w:t>宏</w:t>
            </w:r>
          </w:p>
        </w:tc>
        <w:tc>
          <w:tcPr>
            <w:tcW w:w="963" w:type="pct"/>
            <w:vAlign w:val="center"/>
          </w:tcPr>
          <w:p w14:paraId="6A04882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Biology of Reproduction</w:t>
            </w:r>
          </w:p>
        </w:tc>
        <w:tc>
          <w:tcPr>
            <w:tcW w:w="963" w:type="pct"/>
            <w:vAlign w:val="center"/>
          </w:tcPr>
          <w:p w14:paraId="4AE8AB5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Online ahead of print.</w:t>
            </w:r>
          </w:p>
        </w:tc>
        <w:tc>
          <w:tcPr>
            <w:tcW w:w="385" w:type="pct"/>
            <w:vAlign w:val="center"/>
          </w:tcPr>
          <w:p w14:paraId="5B03158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205CE65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326AAE83" w14:textId="77777777" w:rsidTr="00DC3A53">
        <w:trPr>
          <w:trHeight w:val="315"/>
          <w:jc w:val="center"/>
        </w:trPr>
        <w:tc>
          <w:tcPr>
            <w:tcW w:w="207" w:type="pct"/>
            <w:vAlign w:val="center"/>
          </w:tcPr>
          <w:p w14:paraId="5668702E"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18</w:t>
            </w:r>
          </w:p>
        </w:tc>
        <w:tc>
          <w:tcPr>
            <w:tcW w:w="1344" w:type="pct"/>
            <w:vAlign w:val="center"/>
          </w:tcPr>
          <w:p w14:paraId="7FA4875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Homocysteine promotes hepatic steatosis by activating the adipocyte HIF1α-ERO1α-lipolysis pathway</w:t>
            </w:r>
          </w:p>
        </w:tc>
        <w:tc>
          <w:tcPr>
            <w:tcW w:w="757" w:type="pct"/>
            <w:vAlign w:val="center"/>
          </w:tcPr>
          <w:p w14:paraId="65E95E16"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燕宇</w:t>
            </w:r>
            <w:proofErr w:type="gramEnd"/>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王磊</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王宪</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姜长涛</w:t>
            </w:r>
          </w:p>
        </w:tc>
        <w:tc>
          <w:tcPr>
            <w:tcW w:w="963" w:type="pct"/>
            <w:vAlign w:val="center"/>
          </w:tcPr>
          <w:p w14:paraId="44CB5C7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Redox Biology</w:t>
            </w:r>
          </w:p>
        </w:tc>
        <w:tc>
          <w:tcPr>
            <w:tcW w:w="963" w:type="pct"/>
            <w:vAlign w:val="center"/>
          </w:tcPr>
          <w:p w14:paraId="48A71F5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Online ahead of print.</w:t>
            </w:r>
          </w:p>
        </w:tc>
        <w:tc>
          <w:tcPr>
            <w:tcW w:w="385" w:type="pct"/>
            <w:vAlign w:val="center"/>
          </w:tcPr>
          <w:p w14:paraId="4E6A2BD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A20ABC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31807513" w14:textId="77777777" w:rsidTr="00DC3A53">
        <w:trPr>
          <w:trHeight w:val="315"/>
          <w:jc w:val="center"/>
        </w:trPr>
        <w:tc>
          <w:tcPr>
            <w:tcW w:w="207" w:type="pct"/>
            <w:vAlign w:val="center"/>
          </w:tcPr>
          <w:p w14:paraId="41B59A6D"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19</w:t>
            </w:r>
          </w:p>
        </w:tc>
        <w:tc>
          <w:tcPr>
            <w:tcW w:w="1344" w:type="pct"/>
            <w:vAlign w:val="center"/>
          </w:tcPr>
          <w:p w14:paraId="6EF2225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Effects of peptidoglycan on the development of steatohepatitis</w:t>
            </w:r>
          </w:p>
        </w:tc>
        <w:tc>
          <w:tcPr>
            <w:tcW w:w="757" w:type="pct"/>
            <w:vAlign w:val="center"/>
          </w:tcPr>
          <w:p w14:paraId="5A1C15C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Meiling </w:t>
            </w:r>
            <w:proofErr w:type="spellStart"/>
            <w:r w:rsidRPr="00D0521E">
              <w:rPr>
                <w:rFonts w:ascii="Times New Roman" w:eastAsia="仿宋" w:hAnsi="Times New Roman" w:cs="Times New Roman"/>
                <w:color w:val="000000"/>
                <w:sz w:val="20"/>
                <w:szCs w:val="21"/>
              </w:rPr>
              <w:t>Jin,Yihong</w:t>
            </w:r>
            <w:proofErr w:type="spellEnd"/>
            <w:r w:rsidRPr="00D0521E">
              <w:rPr>
                <w:rFonts w:ascii="Times New Roman" w:eastAsia="仿宋" w:hAnsi="Times New Roman" w:cs="Times New Roman"/>
                <w:color w:val="000000"/>
                <w:sz w:val="20"/>
                <w:szCs w:val="21"/>
              </w:rPr>
              <w:t xml:space="preserve"> Lai,</w:t>
            </w:r>
            <w:r w:rsidRPr="00D0521E">
              <w:rPr>
                <w:rFonts w:ascii="Times New Roman" w:eastAsia="仿宋" w:hAnsi="Times New Roman" w:cs="Times New Roman"/>
                <w:color w:val="000000"/>
                <w:sz w:val="20"/>
                <w:szCs w:val="21"/>
              </w:rPr>
              <w:t>尹悦</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张炜真</w:t>
            </w:r>
          </w:p>
        </w:tc>
        <w:tc>
          <w:tcPr>
            <w:tcW w:w="963" w:type="pct"/>
            <w:vAlign w:val="center"/>
          </w:tcPr>
          <w:p w14:paraId="027D74A7"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Biochimica</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Biophysica</w:t>
            </w:r>
            <w:proofErr w:type="spellEnd"/>
            <w:r w:rsidRPr="00D0521E">
              <w:rPr>
                <w:rFonts w:ascii="Times New Roman" w:eastAsia="仿宋" w:hAnsi="Times New Roman" w:cs="Times New Roman"/>
                <w:color w:val="000000"/>
                <w:sz w:val="20"/>
                <w:szCs w:val="21"/>
              </w:rPr>
              <w:t xml:space="preserve"> Acta-Molecular and Cell Biology of Lipids</w:t>
            </w:r>
          </w:p>
        </w:tc>
        <w:tc>
          <w:tcPr>
            <w:tcW w:w="963" w:type="pct"/>
            <w:vAlign w:val="center"/>
          </w:tcPr>
          <w:p w14:paraId="21F0E4F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1865(4):158595</w:t>
            </w:r>
          </w:p>
        </w:tc>
        <w:tc>
          <w:tcPr>
            <w:tcW w:w="385" w:type="pct"/>
            <w:vAlign w:val="center"/>
          </w:tcPr>
          <w:p w14:paraId="318C975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99703F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755DFF68" w14:textId="77777777" w:rsidTr="00DC3A53">
        <w:trPr>
          <w:trHeight w:val="315"/>
          <w:jc w:val="center"/>
        </w:trPr>
        <w:tc>
          <w:tcPr>
            <w:tcW w:w="207" w:type="pct"/>
            <w:vAlign w:val="center"/>
          </w:tcPr>
          <w:p w14:paraId="28181912"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20</w:t>
            </w:r>
          </w:p>
        </w:tc>
        <w:tc>
          <w:tcPr>
            <w:tcW w:w="1344" w:type="pct"/>
            <w:vAlign w:val="center"/>
          </w:tcPr>
          <w:p w14:paraId="3F867FB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Anti-Inflammatory and Anti-Oxidative Activity of Indole-3-Acetic Acid Involves Induction of HO-1 and Neutralization of Free </w:t>
            </w:r>
            <w:r w:rsidRPr="00D0521E">
              <w:rPr>
                <w:rFonts w:ascii="Times New Roman" w:eastAsia="仿宋" w:hAnsi="Times New Roman" w:cs="Times New Roman"/>
                <w:color w:val="000000"/>
                <w:sz w:val="20"/>
                <w:szCs w:val="21"/>
              </w:rPr>
              <w:lastRenderedPageBreak/>
              <w:t>Radicals in RAW264.7 Cells</w:t>
            </w:r>
          </w:p>
        </w:tc>
        <w:tc>
          <w:tcPr>
            <w:tcW w:w="757" w:type="pct"/>
            <w:vAlign w:val="center"/>
          </w:tcPr>
          <w:p w14:paraId="25DF31F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季昀</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尹悦</w:t>
            </w:r>
          </w:p>
        </w:tc>
        <w:tc>
          <w:tcPr>
            <w:tcW w:w="963" w:type="pct"/>
            <w:vAlign w:val="center"/>
          </w:tcPr>
          <w:p w14:paraId="7E8D261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International Journal of Molecular Sciences</w:t>
            </w:r>
          </w:p>
        </w:tc>
        <w:tc>
          <w:tcPr>
            <w:tcW w:w="963" w:type="pct"/>
            <w:vAlign w:val="center"/>
          </w:tcPr>
          <w:p w14:paraId="07FC7F7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21(5):1579</w:t>
            </w:r>
          </w:p>
        </w:tc>
        <w:tc>
          <w:tcPr>
            <w:tcW w:w="385" w:type="pct"/>
            <w:vAlign w:val="center"/>
          </w:tcPr>
          <w:p w14:paraId="7CB2594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61181EA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38558742" w14:textId="77777777" w:rsidTr="00DC3A53">
        <w:trPr>
          <w:trHeight w:val="315"/>
          <w:jc w:val="center"/>
        </w:trPr>
        <w:tc>
          <w:tcPr>
            <w:tcW w:w="207" w:type="pct"/>
            <w:vAlign w:val="center"/>
          </w:tcPr>
          <w:p w14:paraId="321C1ED6"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21</w:t>
            </w:r>
          </w:p>
        </w:tc>
        <w:tc>
          <w:tcPr>
            <w:tcW w:w="1344" w:type="pct"/>
            <w:vAlign w:val="center"/>
          </w:tcPr>
          <w:p w14:paraId="7BD7BA8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Rspo1/Rspo3-LGR4 signaling inhibits hepatic cholesterol synthesis through the AMPKα-SREBP2 pathway</w:t>
            </w:r>
          </w:p>
        </w:tc>
        <w:tc>
          <w:tcPr>
            <w:tcW w:w="757" w:type="pct"/>
            <w:vAlign w:val="center"/>
          </w:tcPr>
          <w:p w14:paraId="1E1ABAA3"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刘诗颖</w:t>
            </w:r>
            <w:proofErr w:type="gramEnd"/>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尹悦</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张炜真</w:t>
            </w:r>
          </w:p>
        </w:tc>
        <w:tc>
          <w:tcPr>
            <w:tcW w:w="963" w:type="pct"/>
            <w:vAlign w:val="center"/>
          </w:tcPr>
          <w:p w14:paraId="0276B5B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FASEB Journal</w:t>
            </w:r>
          </w:p>
        </w:tc>
        <w:tc>
          <w:tcPr>
            <w:tcW w:w="963" w:type="pct"/>
            <w:vAlign w:val="center"/>
          </w:tcPr>
          <w:p w14:paraId="1F24FCC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34(11):14946-14959</w:t>
            </w:r>
          </w:p>
        </w:tc>
        <w:tc>
          <w:tcPr>
            <w:tcW w:w="385" w:type="pct"/>
            <w:vAlign w:val="center"/>
          </w:tcPr>
          <w:p w14:paraId="6903127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5E8A02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69B6C7FF" w14:textId="77777777" w:rsidTr="00DC3A53">
        <w:trPr>
          <w:trHeight w:val="315"/>
          <w:jc w:val="center"/>
        </w:trPr>
        <w:tc>
          <w:tcPr>
            <w:tcW w:w="207" w:type="pct"/>
            <w:vAlign w:val="center"/>
          </w:tcPr>
          <w:p w14:paraId="4432CF8F"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22</w:t>
            </w:r>
          </w:p>
        </w:tc>
        <w:tc>
          <w:tcPr>
            <w:tcW w:w="1344" w:type="pct"/>
            <w:vAlign w:val="center"/>
          </w:tcPr>
          <w:p w14:paraId="6C517FF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Integrated Bioinformatic Analysis Identifies Networks and Promising Biomarkers for Hepatitis B Virus-Related Hepatocellular Carcinoma</w:t>
            </w:r>
          </w:p>
        </w:tc>
        <w:tc>
          <w:tcPr>
            <w:tcW w:w="757" w:type="pct"/>
            <w:vAlign w:val="center"/>
          </w:tcPr>
          <w:p w14:paraId="0DA6C02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季昀</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尹悦</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张炜真</w:t>
            </w:r>
          </w:p>
        </w:tc>
        <w:tc>
          <w:tcPr>
            <w:tcW w:w="963" w:type="pct"/>
            <w:vAlign w:val="center"/>
          </w:tcPr>
          <w:p w14:paraId="5125A20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International Journal of Genomics</w:t>
            </w:r>
          </w:p>
        </w:tc>
        <w:tc>
          <w:tcPr>
            <w:tcW w:w="963" w:type="pct"/>
            <w:vAlign w:val="center"/>
          </w:tcPr>
          <w:p w14:paraId="2BC4EF6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2020:2061024</w:t>
            </w:r>
          </w:p>
        </w:tc>
        <w:tc>
          <w:tcPr>
            <w:tcW w:w="385" w:type="pct"/>
            <w:vAlign w:val="center"/>
          </w:tcPr>
          <w:p w14:paraId="3D2149F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411F52C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3A949DA7" w14:textId="77777777" w:rsidTr="00DC3A53">
        <w:trPr>
          <w:trHeight w:val="315"/>
          <w:jc w:val="center"/>
        </w:trPr>
        <w:tc>
          <w:tcPr>
            <w:tcW w:w="207" w:type="pct"/>
            <w:vAlign w:val="center"/>
          </w:tcPr>
          <w:p w14:paraId="24237494"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23</w:t>
            </w:r>
          </w:p>
        </w:tc>
        <w:tc>
          <w:tcPr>
            <w:tcW w:w="1344" w:type="pct"/>
            <w:vAlign w:val="center"/>
          </w:tcPr>
          <w:p w14:paraId="7F3C1DA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An Integrated LC-MS/MS Strategy for Quantifying the Oxidative-Redox Metabolome in Multiple Biological Samples</w:t>
            </w:r>
          </w:p>
        </w:tc>
        <w:tc>
          <w:tcPr>
            <w:tcW w:w="757" w:type="pct"/>
            <w:vAlign w:val="center"/>
          </w:tcPr>
          <w:p w14:paraId="404B030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刘慧颖</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谢岑</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姜长涛</w:t>
            </w:r>
          </w:p>
        </w:tc>
        <w:tc>
          <w:tcPr>
            <w:tcW w:w="963" w:type="pct"/>
            <w:vAlign w:val="center"/>
          </w:tcPr>
          <w:p w14:paraId="18C048E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Analytical Chemistry </w:t>
            </w:r>
          </w:p>
        </w:tc>
        <w:tc>
          <w:tcPr>
            <w:tcW w:w="963" w:type="pct"/>
            <w:vAlign w:val="center"/>
          </w:tcPr>
          <w:p w14:paraId="23B9E7E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2020;92(13):8810-8818.</w:t>
            </w:r>
          </w:p>
        </w:tc>
        <w:tc>
          <w:tcPr>
            <w:tcW w:w="385" w:type="pct"/>
            <w:vAlign w:val="center"/>
          </w:tcPr>
          <w:p w14:paraId="2E02CA9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C238AE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5B92EF31" w14:textId="77777777" w:rsidTr="00DC3A53">
        <w:trPr>
          <w:trHeight w:val="315"/>
          <w:jc w:val="center"/>
        </w:trPr>
        <w:tc>
          <w:tcPr>
            <w:tcW w:w="207" w:type="pct"/>
            <w:vAlign w:val="center"/>
          </w:tcPr>
          <w:p w14:paraId="7270F26C"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24</w:t>
            </w:r>
          </w:p>
        </w:tc>
        <w:tc>
          <w:tcPr>
            <w:tcW w:w="1344" w:type="pct"/>
            <w:vAlign w:val="center"/>
          </w:tcPr>
          <w:p w14:paraId="7211028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HOX family transcription factors: Related signaling pathways and post-translational modifications in cancer.</w:t>
            </w:r>
          </w:p>
        </w:tc>
        <w:tc>
          <w:tcPr>
            <w:tcW w:w="757" w:type="pct"/>
            <w:vAlign w:val="center"/>
          </w:tcPr>
          <w:p w14:paraId="119A170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Yu M, Zhan J*,  Zhang H*</w:t>
            </w:r>
          </w:p>
        </w:tc>
        <w:tc>
          <w:tcPr>
            <w:tcW w:w="963" w:type="pct"/>
            <w:vAlign w:val="center"/>
          </w:tcPr>
          <w:p w14:paraId="5F71833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Cell Signal.</w:t>
            </w:r>
          </w:p>
        </w:tc>
        <w:tc>
          <w:tcPr>
            <w:tcW w:w="963" w:type="pct"/>
            <w:vAlign w:val="center"/>
          </w:tcPr>
          <w:p w14:paraId="20C3A68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online</w:t>
            </w:r>
          </w:p>
        </w:tc>
        <w:tc>
          <w:tcPr>
            <w:tcW w:w="385" w:type="pct"/>
            <w:vAlign w:val="center"/>
          </w:tcPr>
          <w:p w14:paraId="0CD76E52" w14:textId="77777777" w:rsidR="005679F7" w:rsidRPr="00D0521E" w:rsidRDefault="00636CA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FAFEFE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7CC18B7B" w14:textId="77777777" w:rsidTr="00DC3A53">
        <w:trPr>
          <w:trHeight w:val="315"/>
          <w:jc w:val="center"/>
        </w:trPr>
        <w:tc>
          <w:tcPr>
            <w:tcW w:w="207" w:type="pct"/>
            <w:vAlign w:val="center"/>
          </w:tcPr>
          <w:p w14:paraId="2EEF2430"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25</w:t>
            </w:r>
          </w:p>
        </w:tc>
        <w:tc>
          <w:tcPr>
            <w:tcW w:w="1344" w:type="pct"/>
            <w:vAlign w:val="center"/>
          </w:tcPr>
          <w:p w14:paraId="274C02C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Acetylated HOXB9 at lysine 27 is of differential diagnostic value in patients with pancreatic ductal adenocarcinoma.</w:t>
            </w:r>
          </w:p>
        </w:tc>
        <w:tc>
          <w:tcPr>
            <w:tcW w:w="757" w:type="pct"/>
            <w:vAlign w:val="center"/>
          </w:tcPr>
          <w:p w14:paraId="2A14699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Sun X, Song J, Zhang J  , Zhan J*, Fang W*,   Zhang H*</w:t>
            </w:r>
          </w:p>
        </w:tc>
        <w:tc>
          <w:tcPr>
            <w:tcW w:w="963" w:type="pct"/>
            <w:vAlign w:val="center"/>
          </w:tcPr>
          <w:p w14:paraId="6C24582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Front Med.</w:t>
            </w:r>
          </w:p>
        </w:tc>
        <w:tc>
          <w:tcPr>
            <w:tcW w:w="963" w:type="pct"/>
            <w:vAlign w:val="center"/>
          </w:tcPr>
          <w:p w14:paraId="495742E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14(1):91-100</w:t>
            </w:r>
          </w:p>
        </w:tc>
        <w:tc>
          <w:tcPr>
            <w:tcW w:w="385" w:type="pct"/>
            <w:vAlign w:val="center"/>
          </w:tcPr>
          <w:p w14:paraId="33AFB872" w14:textId="77777777" w:rsidR="005679F7" w:rsidRPr="00D0521E" w:rsidRDefault="00636CA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743BD4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47036943" w14:textId="77777777" w:rsidTr="00DC3A53">
        <w:trPr>
          <w:trHeight w:val="315"/>
          <w:jc w:val="center"/>
        </w:trPr>
        <w:tc>
          <w:tcPr>
            <w:tcW w:w="207" w:type="pct"/>
            <w:vAlign w:val="center"/>
          </w:tcPr>
          <w:p w14:paraId="2810F887"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26</w:t>
            </w:r>
          </w:p>
        </w:tc>
        <w:tc>
          <w:tcPr>
            <w:tcW w:w="1344" w:type="pct"/>
            <w:vAlign w:val="center"/>
          </w:tcPr>
          <w:p w14:paraId="2E1B1CD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Kindlin-2 deficiency induces fatal intestinal obstruction in mice.</w:t>
            </w:r>
          </w:p>
        </w:tc>
        <w:tc>
          <w:tcPr>
            <w:tcW w:w="757" w:type="pct"/>
            <w:vAlign w:val="center"/>
          </w:tcPr>
          <w:p w14:paraId="612E877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He X, Song J, Cai Z, Chi X, Wang Z, Yang D, Xie S, Zhou J, Fu Y, Li W, Kong W, Zhan J*,  Zhang H*</w:t>
            </w:r>
          </w:p>
        </w:tc>
        <w:tc>
          <w:tcPr>
            <w:tcW w:w="963" w:type="pct"/>
            <w:vAlign w:val="center"/>
          </w:tcPr>
          <w:p w14:paraId="510F1FB7"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Theranostics</w:t>
            </w:r>
            <w:proofErr w:type="spellEnd"/>
            <w:r w:rsidRPr="00D0521E">
              <w:rPr>
                <w:rFonts w:ascii="Times New Roman" w:eastAsia="仿宋" w:hAnsi="Times New Roman" w:cs="Times New Roman"/>
                <w:color w:val="000000"/>
                <w:sz w:val="20"/>
                <w:szCs w:val="21"/>
              </w:rPr>
              <w:t>.</w:t>
            </w:r>
          </w:p>
        </w:tc>
        <w:tc>
          <w:tcPr>
            <w:tcW w:w="963" w:type="pct"/>
            <w:vAlign w:val="center"/>
          </w:tcPr>
          <w:p w14:paraId="4C40A09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10(14):6182-6200</w:t>
            </w:r>
          </w:p>
        </w:tc>
        <w:tc>
          <w:tcPr>
            <w:tcW w:w="385" w:type="pct"/>
            <w:vAlign w:val="center"/>
          </w:tcPr>
          <w:p w14:paraId="665ED83D" w14:textId="77777777" w:rsidR="005679F7" w:rsidRPr="00D0521E" w:rsidRDefault="00636CA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F9A8C4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4053680F" w14:textId="77777777" w:rsidTr="00DC3A53">
        <w:trPr>
          <w:trHeight w:val="315"/>
          <w:jc w:val="center"/>
        </w:trPr>
        <w:tc>
          <w:tcPr>
            <w:tcW w:w="207" w:type="pct"/>
            <w:vAlign w:val="center"/>
          </w:tcPr>
          <w:p w14:paraId="68EA0C66"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27</w:t>
            </w:r>
          </w:p>
        </w:tc>
        <w:tc>
          <w:tcPr>
            <w:tcW w:w="1344" w:type="pct"/>
            <w:vAlign w:val="center"/>
          </w:tcPr>
          <w:p w14:paraId="75EA95D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Four and a half LIM domains protein 1 can be as a double-edged sword in cancer progression.</w:t>
            </w:r>
          </w:p>
        </w:tc>
        <w:tc>
          <w:tcPr>
            <w:tcW w:w="757" w:type="pct"/>
            <w:vAlign w:val="center"/>
          </w:tcPr>
          <w:p w14:paraId="4382814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Wei X, Zhang H*</w:t>
            </w:r>
          </w:p>
        </w:tc>
        <w:tc>
          <w:tcPr>
            <w:tcW w:w="963" w:type="pct"/>
            <w:vAlign w:val="center"/>
          </w:tcPr>
          <w:p w14:paraId="00A6D23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Cancer Biol Med.</w:t>
            </w:r>
          </w:p>
        </w:tc>
        <w:tc>
          <w:tcPr>
            <w:tcW w:w="963" w:type="pct"/>
            <w:vAlign w:val="center"/>
          </w:tcPr>
          <w:p w14:paraId="1ADB7C1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17(2):270-281</w:t>
            </w:r>
          </w:p>
        </w:tc>
        <w:tc>
          <w:tcPr>
            <w:tcW w:w="385" w:type="pct"/>
            <w:vAlign w:val="center"/>
          </w:tcPr>
          <w:p w14:paraId="71357991" w14:textId="77777777" w:rsidR="005679F7" w:rsidRPr="00D0521E" w:rsidRDefault="00636CA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2B859FE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439D38F0" w14:textId="77777777" w:rsidTr="00DC3A53">
        <w:trPr>
          <w:trHeight w:val="315"/>
          <w:jc w:val="center"/>
        </w:trPr>
        <w:tc>
          <w:tcPr>
            <w:tcW w:w="207" w:type="pct"/>
            <w:vAlign w:val="center"/>
          </w:tcPr>
          <w:p w14:paraId="5ACBE1D0"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28</w:t>
            </w:r>
          </w:p>
        </w:tc>
        <w:tc>
          <w:tcPr>
            <w:tcW w:w="1344" w:type="pct"/>
            <w:vAlign w:val="center"/>
          </w:tcPr>
          <w:p w14:paraId="5AA2C4A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CBP-mediated Slug acetylation stabilizes Slug and promotes EMT and migration of breast cancer cells.</w:t>
            </w:r>
          </w:p>
        </w:tc>
        <w:tc>
          <w:tcPr>
            <w:tcW w:w="757" w:type="pct"/>
            <w:vAlign w:val="center"/>
          </w:tcPr>
          <w:p w14:paraId="315EF73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Dai X , Xin Y, Xu W, Tian X*, Wei X*, Zhang H*</w:t>
            </w:r>
          </w:p>
        </w:tc>
        <w:tc>
          <w:tcPr>
            <w:tcW w:w="963" w:type="pct"/>
            <w:vAlign w:val="center"/>
          </w:tcPr>
          <w:p w14:paraId="233EA37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 China Life Sci.</w:t>
            </w:r>
          </w:p>
        </w:tc>
        <w:tc>
          <w:tcPr>
            <w:tcW w:w="963" w:type="pct"/>
            <w:vAlign w:val="center"/>
          </w:tcPr>
          <w:p w14:paraId="3511E5B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online</w:t>
            </w:r>
          </w:p>
        </w:tc>
        <w:tc>
          <w:tcPr>
            <w:tcW w:w="385" w:type="pct"/>
            <w:vAlign w:val="center"/>
          </w:tcPr>
          <w:p w14:paraId="0AA5B2DC" w14:textId="77777777" w:rsidR="005679F7" w:rsidRPr="00D0521E" w:rsidRDefault="00636CA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11CB698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700ABE9B" w14:textId="77777777" w:rsidTr="00DC3A53">
        <w:trPr>
          <w:trHeight w:val="315"/>
          <w:jc w:val="center"/>
        </w:trPr>
        <w:tc>
          <w:tcPr>
            <w:tcW w:w="207" w:type="pct"/>
            <w:vAlign w:val="center"/>
          </w:tcPr>
          <w:p w14:paraId="019E2C8D"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29</w:t>
            </w:r>
          </w:p>
        </w:tc>
        <w:tc>
          <w:tcPr>
            <w:tcW w:w="1344" w:type="pct"/>
            <w:vAlign w:val="center"/>
          </w:tcPr>
          <w:p w14:paraId="2C1FDD2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The EZH2-PHACTR2-AS1-Ribosome Axis induces Genomic Instability and Promotes Growth and Metastasis in Breast Cancer.</w:t>
            </w:r>
          </w:p>
        </w:tc>
        <w:tc>
          <w:tcPr>
            <w:tcW w:w="757" w:type="pct"/>
            <w:vAlign w:val="center"/>
          </w:tcPr>
          <w:p w14:paraId="5D735F3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Chu W, Zhang X, Qi L, Fu Y, Wang P, Zhao W, Du J, Zhang J, Zhan J, Wang Y, Zhu WG, Yu Y*, Zhang H*</w:t>
            </w:r>
          </w:p>
        </w:tc>
        <w:tc>
          <w:tcPr>
            <w:tcW w:w="963" w:type="pct"/>
            <w:vAlign w:val="center"/>
          </w:tcPr>
          <w:p w14:paraId="2E1945C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Cancer Res.</w:t>
            </w:r>
          </w:p>
        </w:tc>
        <w:tc>
          <w:tcPr>
            <w:tcW w:w="963" w:type="pct"/>
            <w:vAlign w:val="center"/>
          </w:tcPr>
          <w:p w14:paraId="1A9664F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80(13):2737-2750</w:t>
            </w:r>
          </w:p>
        </w:tc>
        <w:tc>
          <w:tcPr>
            <w:tcW w:w="385" w:type="pct"/>
            <w:vAlign w:val="center"/>
          </w:tcPr>
          <w:p w14:paraId="16AB4B3E" w14:textId="77777777" w:rsidR="005679F7" w:rsidRPr="00D0521E" w:rsidRDefault="00636CA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44724D4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35D99FE3" w14:textId="77777777" w:rsidTr="00DC3A53">
        <w:trPr>
          <w:trHeight w:val="315"/>
          <w:jc w:val="center"/>
        </w:trPr>
        <w:tc>
          <w:tcPr>
            <w:tcW w:w="207" w:type="pct"/>
            <w:vAlign w:val="center"/>
          </w:tcPr>
          <w:p w14:paraId="673F3425"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30</w:t>
            </w:r>
          </w:p>
        </w:tc>
        <w:tc>
          <w:tcPr>
            <w:tcW w:w="1344" w:type="pct"/>
            <w:vAlign w:val="center"/>
          </w:tcPr>
          <w:p w14:paraId="7EC068B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Identification of novel Lynch </w:t>
            </w:r>
            <w:r w:rsidRPr="00D0521E">
              <w:rPr>
                <w:rFonts w:ascii="Times New Roman" w:eastAsia="仿宋" w:hAnsi="Times New Roman" w:cs="Times New Roman"/>
                <w:color w:val="000000"/>
                <w:sz w:val="20"/>
                <w:szCs w:val="21"/>
              </w:rPr>
              <w:lastRenderedPageBreak/>
              <w:t xml:space="preserve">syndrome mutations in Chinese patients with </w:t>
            </w:r>
            <w:proofErr w:type="spellStart"/>
            <w:r w:rsidRPr="00D0521E">
              <w:rPr>
                <w:rFonts w:ascii="Times New Roman" w:eastAsia="仿宋" w:hAnsi="Times New Roman" w:cs="Times New Roman"/>
                <w:color w:val="000000"/>
                <w:sz w:val="20"/>
                <w:szCs w:val="21"/>
              </w:rPr>
              <w:t>endometriod</w:t>
            </w:r>
            <w:proofErr w:type="spellEnd"/>
            <w:r w:rsidRPr="00D0521E">
              <w:rPr>
                <w:rFonts w:ascii="Times New Roman" w:eastAsia="仿宋" w:hAnsi="Times New Roman" w:cs="Times New Roman"/>
                <w:color w:val="000000"/>
                <w:sz w:val="20"/>
                <w:szCs w:val="21"/>
              </w:rPr>
              <w:t xml:space="preserve"> endometrial cancer.</w:t>
            </w:r>
          </w:p>
        </w:tc>
        <w:tc>
          <w:tcPr>
            <w:tcW w:w="757" w:type="pct"/>
            <w:vAlign w:val="center"/>
          </w:tcPr>
          <w:p w14:paraId="367F6A8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 xml:space="preserve">Ren C, Liu Y, </w:t>
            </w:r>
            <w:r w:rsidRPr="00D0521E">
              <w:rPr>
                <w:rFonts w:ascii="Times New Roman" w:eastAsia="仿宋" w:hAnsi="Times New Roman" w:cs="Times New Roman"/>
                <w:color w:val="000000"/>
                <w:sz w:val="20"/>
                <w:szCs w:val="21"/>
              </w:rPr>
              <w:lastRenderedPageBreak/>
              <w:t>Wang Y, Tang Y, Wei Y, Liu C*, Zhang H*</w:t>
            </w:r>
          </w:p>
        </w:tc>
        <w:tc>
          <w:tcPr>
            <w:tcW w:w="963" w:type="pct"/>
            <w:vAlign w:val="center"/>
          </w:tcPr>
          <w:p w14:paraId="5125F8A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Cancer Biol Med.</w:t>
            </w:r>
          </w:p>
        </w:tc>
        <w:tc>
          <w:tcPr>
            <w:tcW w:w="963" w:type="pct"/>
            <w:vAlign w:val="center"/>
          </w:tcPr>
          <w:p w14:paraId="38C03EE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17(2): 458-467</w:t>
            </w:r>
          </w:p>
        </w:tc>
        <w:tc>
          <w:tcPr>
            <w:tcW w:w="385" w:type="pct"/>
            <w:vAlign w:val="center"/>
          </w:tcPr>
          <w:p w14:paraId="423A453D" w14:textId="77777777" w:rsidR="005679F7" w:rsidRPr="00D0521E" w:rsidRDefault="00636CA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07F11C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w:t>
            </w:r>
            <w:r w:rsidRPr="00D0521E">
              <w:rPr>
                <w:rFonts w:ascii="Times New Roman" w:eastAsia="仿宋" w:hAnsi="Times New Roman" w:cs="Times New Roman"/>
                <w:color w:val="000000"/>
                <w:sz w:val="20"/>
                <w:szCs w:val="21"/>
              </w:rPr>
              <w:lastRenderedPageBreak/>
              <w:t>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493B782C" w14:textId="77777777" w:rsidTr="00DC3A53">
        <w:trPr>
          <w:trHeight w:val="315"/>
          <w:jc w:val="center"/>
        </w:trPr>
        <w:tc>
          <w:tcPr>
            <w:tcW w:w="207" w:type="pct"/>
            <w:vAlign w:val="center"/>
          </w:tcPr>
          <w:p w14:paraId="78D7A1D3"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lastRenderedPageBreak/>
              <w:t>31</w:t>
            </w:r>
          </w:p>
        </w:tc>
        <w:tc>
          <w:tcPr>
            <w:tcW w:w="1344" w:type="pct"/>
            <w:vAlign w:val="center"/>
          </w:tcPr>
          <w:p w14:paraId="03681E1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Intermedin1-53 ameliorates homocysteine-promoted atherosclerotic calcification by inhibiting endoplasmic reticulum stress</w:t>
            </w:r>
          </w:p>
        </w:tc>
        <w:tc>
          <w:tcPr>
            <w:tcW w:w="757" w:type="pct"/>
            <w:vAlign w:val="center"/>
          </w:tcPr>
          <w:p w14:paraId="4C57AE6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Ren JL, Hou YL, Ni XQ, Zhu Q, Chen Y, Zhang LS, Liu X, Xue CD, Wu N, Yu YR, Tang CS, Ning ZP, Chai SB*, Qi YF*</w:t>
            </w:r>
          </w:p>
        </w:tc>
        <w:tc>
          <w:tcPr>
            <w:tcW w:w="963" w:type="pct"/>
            <w:vAlign w:val="center"/>
          </w:tcPr>
          <w:p w14:paraId="5ACB636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J Cardiovasc </w:t>
            </w:r>
            <w:proofErr w:type="spellStart"/>
            <w:r w:rsidRPr="00D0521E">
              <w:rPr>
                <w:rFonts w:ascii="Times New Roman" w:eastAsia="仿宋" w:hAnsi="Times New Roman" w:cs="Times New Roman"/>
                <w:color w:val="000000"/>
                <w:sz w:val="20"/>
                <w:szCs w:val="21"/>
              </w:rPr>
              <w:t>Pharmacol</w:t>
            </w:r>
            <w:proofErr w:type="spellEnd"/>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Ther</w:t>
            </w:r>
            <w:proofErr w:type="spellEnd"/>
            <w:r w:rsidRPr="00D0521E">
              <w:rPr>
                <w:rFonts w:ascii="Times New Roman" w:eastAsia="仿宋" w:hAnsi="Times New Roman" w:cs="Times New Roman"/>
                <w:color w:val="000000"/>
                <w:sz w:val="20"/>
                <w:szCs w:val="21"/>
              </w:rPr>
              <w:t>.</w:t>
            </w:r>
          </w:p>
        </w:tc>
        <w:tc>
          <w:tcPr>
            <w:tcW w:w="963" w:type="pct"/>
            <w:vAlign w:val="center"/>
          </w:tcPr>
          <w:p w14:paraId="47B1AED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25(3):251-264</w:t>
            </w:r>
          </w:p>
        </w:tc>
        <w:tc>
          <w:tcPr>
            <w:tcW w:w="385" w:type="pct"/>
            <w:vAlign w:val="center"/>
          </w:tcPr>
          <w:p w14:paraId="068DB6C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05A9415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5737BB2D" w14:textId="77777777" w:rsidTr="00DC3A53">
        <w:trPr>
          <w:trHeight w:val="315"/>
          <w:jc w:val="center"/>
        </w:trPr>
        <w:tc>
          <w:tcPr>
            <w:tcW w:w="207" w:type="pct"/>
            <w:vAlign w:val="center"/>
          </w:tcPr>
          <w:p w14:paraId="097E0F39"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32</w:t>
            </w:r>
          </w:p>
        </w:tc>
        <w:tc>
          <w:tcPr>
            <w:tcW w:w="1344" w:type="pct"/>
            <w:vAlign w:val="center"/>
          </w:tcPr>
          <w:p w14:paraId="441AAC0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Increased plasma level of apelin with NYHA grade II and III but not IV</w:t>
            </w:r>
          </w:p>
        </w:tc>
        <w:tc>
          <w:tcPr>
            <w:tcW w:w="757" w:type="pct"/>
            <w:vAlign w:val="center"/>
          </w:tcPr>
          <w:p w14:paraId="4E45D2A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Han L, Jie B, Luo J, Chen L, Jia Y, Guo L, Zhao Y, Chen X, Zhu X, Teng X*, Qi Y*</w:t>
            </w:r>
          </w:p>
        </w:tc>
        <w:tc>
          <w:tcPr>
            <w:tcW w:w="963" w:type="pct"/>
            <w:vAlign w:val="center"/>
          </w:tcPr>
          <w:p w14:paraId="67AFD35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Amino Acids</w:t>
            </w:r>
          </w:p>
        </w:tc>
        <w:tc>
          <w:tcPr>
            <w:tcW w:w="963" w:type="pct"/>
            <w:vAlign w:val="center"/>
          </w:tcPr>
          <w:p w14:paraId="5F4ACB8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52(5):823-829</w:t>
            </w:r>
          </w:p>
        </w:tc>
        <w:tc>
          <w:tcPr>
            <w:tcW w:w="385" w:type="pct"/>
            <w:vAlign w:val="center"/>
          </w:tcPr>
          <w:p w14:paraId="536ED29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D9278F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7B641B7E" w14:textId="77777777" w:rsidTr="00DC3A53">
        <w:trPr>
          <w:trHeight w:val="315"/>
          <w:jc w:val="center"/>
        </w:trPr>
        <w:tc>
          <w:tcPr>
            <w:tcW w:w="207" w:type="pct"/>
            <w:vAlign w:val="center"/>
          </w:tcPr>
          <w:p w14:paraId="10149B92"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33</w:t>
            </w:r>
          </w:p>
        </w:tc>
        <w:tc>
          <w:tcPr>
            <w:tcW w:w="1344" w:type="pct"/>
            <w:vAlign w:val="center"/>
          </w:tcPr>
          <w:p w14:paraId="01A0EAF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Intermedin1-53 attenuates aging-associated vascular calcification in rats by upregulating sirtuin 1</w:t>
            </w:r>
          </w:p>
        </w:tc>
        <w:tc>
          <w:tcPr>
            <w:tcW w:w="757" w:type="pct"/>
            <w:vAlign w:val="center"/>
          </w:tcPr>
          <w:p w14:paraId="1561A3D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Chen Y, Zhang LS, Ren JL, Zhang YR, Wu N, Jia MZ, Yu YR, Ning ZP, Tang CS, Qi YF*. </w:t>
            </w:r>
          </w:p>
        </w:tc>
        <w:tc>
          <w:tcPr>
            <w:tcW w:w="963" w:type="pct"/>
            <w:vAlign w:val="center"/>
          </w:tcPr>
          <w:p w14:paraId="5DD696B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Aging (Albany NY)</w:t>
            </w:r>
          </w:p>
        </w:tc>
        <w:tc>
          <w:tcPr>
            <w:tcW w:w="963" w:type="pct"/>
            <w:vAlign w:val="center"/>
          </w:tcPr>
          <w:p w14:paraId="0C5FDCC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31;12(7):5651-5674</w:t>
            </w:r>
          </w:p>
        </w:tc>
        <w:tc>
          <w:tcPr>
            <w:tcW w:w="385" w:type="pct"/>
            <w:vAlign w:val="center"/>
          </w:tcPr>
          <w:p w14:paraId="54A4AF2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4CE1541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4EA3C6D7" w14:textId="77777777" w:rsidTr="00DC3A53">
        <w:trPr>
          <w:trHeight w:val="315"/>
          <w:jc w:val="center"/>
        </w:trPr>
        <w:tc>
          <w:tcPr>
            <w:tcW w:w="207" w:type="pct"/>
            <w:vAlign w:val="center"/>
          </w:tcPr>
          <w:p w14:paraId="4A7FBDDD"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34</w:t>
            </w:r>
          </w:p>
        </w:tc>
        <w:tc>
          <w:tcPr>
            <w:tcW w:w="1344" w:type="pct"/>
            <w:vAlign w:val="center"/>
          </w:tcPr>
          <w:p w14:paraId="21A3A253"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Intermedin</w:t>
            </w:r>
            <w:proofErr w:type="spellEnd"/>
            <w:r w:rsidRPr="00D0521E">
              <w:rPr>
                <w:rFonts w:ascii="Times New Roman" w:eastAsia="仿宋" w:hAnsi="Times New Roman" w:cs="Times New Roman"/>
                <w:color w:val="000000"/>
                <w:sz w:val="20"/>
                <w:szCs w:val="21"/>
              </w:rPr>
              <w:t xml:space="preserve"> alleviates pathological cardiac remodeling by upregulating klotho</w:t>
            </w:r>
          </w:p>
        </w:tc>
        <w:tc>
          <w:tcPr>
            <w:tcW w:w="757" w:type="pct"/>
            <w:vAlign w:val="center"/>
          </w:tcPr>
          <w:p w14:paraId="1D97183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Zhang LS, Liu Y, Chen Y,  Ren JL, Zhang YR, Yu YR, Jia MZ, Ning ZP, Du J, Tang CS, Qi YF*</w:t>
            </w:r>
          </w:p>
        </w:tc>
        <w:tc>
          <w:tcPr>
            <w:tcW w:w="963" w:type="pct"/>
            <w:vAlign w:val="center"/>
          </w:tcPr>
          <w:p w14:paraId="48894D4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 </w:t>
            </w:r>
            <w:proofErr w:type="spellStart"/>
            <w:r w:rsidRPr="00D0521E">
              <w:rPr>
                <w:rFonts w:ascii="Times New Roman" w:eastAsia="仿宋" w:hAnsi="Times New Roman" w:cs="Times New Roman"/>
                <w:color w:val="000000"/>
                <w:sz w:val="20"/>
                <w:szCs w:val="21"/>
              </w:rPr>
              <w:t>Pharmacol</w:t>
            </w:r>
            <w:proofErr w:type="spellEnd"/>
            <w:r w:rsidRPr="00D0521E">
              <w:rPr>
                <w:rFonts w:ascii="Times New Roman" w:eastAsia="仿宋" w:hAnsi="Times New Roman" w:cs="Times New Roman"/>
                <w:color w:val="000000"/>
                <w:sz w:val="20"/>
                <w:szCs w:val="21"/>
              </w:rPr>
              <w:t xml:space="preserve"> Res. </w:t>
            </w:r>
          </w:p>
        </w:tc>
        <w:tc>
          <w:tcPr>
            <w:tcW w:w="963" w:type="pct"/>
            <w:vAlign w:val="center"/>
          </w:tcPr>
          <w:p w14:paraId="5665647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159:104926.</w:t>
            </w:r>
          </w:p>
        </w:tc>
        <w:tc>
          <w:tcPr>
            <w:tcW w:w="385" w:type="pct"/>
            <w:vAlign w:val="center"/>
          </w:tcPr>
          <w:p w14:paraId="0ACC2FB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64FCE2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1C2287AE" w14:textId="77777777" w:rsidTr="00DC3A53">
        <w:trPr>
          <w:trHeight w:val="315"/>
          <w:jc w:val="center"/>
        </w:trPr>
        <w:tc>
          <w:tcPr>
            <w:tcW w:w="207" w:type="pct"/>
            <w:vAlign w:val="center"/>
          </w:tcPr>
          <w:p w14:paraId="7C1013CC"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35</w:t>
            </w:r>
          </w:p>
        </w:tc>
        <w:tc>
          <w:tcPr>
            <w:tcW w:w="1344" w:type="pct"/>
            <w:vAlign w:val="center"/>
          </w:tcPr>
          <w:p w14:paraId="0FD4765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Reduction of the occurrence of occult HBV infection in infants by increasing the dose of hepatitis B vaccine: A large prospective cohort study</w:t>
            </w:r>
          </w:p>
        </w:tc>
        <w:tc>
          <w:tcPr>
            <w:tcW w:w="757" w:type="pct"/>
            <w:vAlign w:val="center"/>
          </w:tcPr>
          <w:p w14:paraId="64CBC8F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Li Y, Liu Z, Song Y, Xiao Y, Jiang J, Li L, Zhai X, Liu J, Duan Z, Ding F, Liu J, Zhuang H, Zhu L, Jiang J, Zou H, Wang J, Li J</w:t>
            </w:r>
          </w:p>
        </w:tc>
        <w:tc>
          <w:tcPr>
            <w:tcW w:w="963" w:type="pct"/>
            <w:vAlign w:val="center"/>
          </w:tcPr>
          <w:p w14:paraId="78EA30ED"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Emerg</w:t>
            </w:r>
            <w:proofErr w:type="spellEnd"/>
            <w:r w:rsidRPr="00D0521E">
              <w:rPr>
                <w:rFonts w:ascii="Times New Roman" w:eastAsia="仿宋" w:hAnsi="Times New Roman" w:cs="Times New Roman"/>
                <w:color w:val="000000"/>
                <w:sz w:val="20"/>
                <w:szCs w:val="21"/>
              </w:rPr>
              <w:t xml:space="preserve"> Microbes Infect.</w:t>
            </w:r>
          </w:p>
        </w:tc>
        <w:tc>
          <w:tcPr>
            <w:tcW w:w="963" w:type="pct"/>
            <w:vAlign w:val="center"/>
          </w:tcPr>
          <w:p w14:paraId="4B63FBF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9(1):1881-1891.</w:t>
            </w:r>
          </w:p>
        </w:tc>
        <w:tc>
          <w:tcPr>
            <w:tcW w:w="385" w:type="pct"/>
            <w:vAlign w:val="center"/>
          </w:tcPr>
          <w:p w14:paraId="55C5328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0930470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0C358BC2" w14:textId="77777777" w:rsidTr="00DC3A53">
        <w:trPr>
          <w:trHeight w:val="315"/>
          <w:jc w:val="center"/>
        </w:trPr>
        <w:tc>
          <w:tcPr>
            <w:tcW w:w="207" w:type="pct"/>
            <w:vAlign w:val="center"/>
          </w:tcPr>
          <w:p w14:paraId="73BBDC66"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36</w:t>
            </w:r>
          </w:p>
        </w:tc>
        <w:tc>
          <w:tcPr>
            <w:tcW w:w="1344" w:type="pct"/>
            <w:vAlign w:val="center"/>
          </w:tcPr>
          <w:p w14:paraId="09032C1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Sex-determining region Y box 4 (SOX4) suppresses hepatitis B virus replication by inhibiting hepatocyte nuclear factor 4α </w:t>
            </w:r>
            <w:r w:rsidRPr="00D0521E">
              <w:rPr>
                <w:rFonts w:ascii="Times New Roman" w:eastAsia="仿宋" w:hAnsi="Times New Roman" w:cs="Times New Roman"/>
                <w:color w:val="000000"/>
                <w:sz w:val="20"/>
                <w:szCs w:val="21"/>
              </w:rPr>
              <w:lastRenderedPageBreak/>
              <w:t>expression</w:t>
            </w:r>
          </w:p>
        </w:tc>
        <w:tc>
          <w:tcPr>
            <w:tcW w:w="757" w:type="pct"/>
            <w:vAlign w:val="center"/>
          </w:tcPr>
          <w:p w14:paraId="59C0468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 xml:space="preserve">Shi S, Liu M, Xi J, Liu H, Guan G, Shen C, Guo Z, Zhang T, Xu Q, </w:t>
            </w:r>
            <w:proofErr w:type="spellStart"/>
            <w:r w:rsidRPr="00D0521E">
              <w:rPr>
                <w:rFonts w:ascii="Times New Roman" w:eastAsia="仿宋" w:hAnsi="Times New Roman" w:cs="Times New Roman"/>
                <w:color w:val="000000"/>
                <w:sz w:val="20"/>
                <w:szCs w:val="21"/>
              </w:rPr>
              <w:lastRenderedPageBreak/>
              <w:t>Kudereti</w:t>
            </w:r>
            <w:proofErr w:type="spellEnd"/>
            <w:r w:rsidRPr="00D0521E">
              <w:rPr>
                <w:rFonts w:ascii="Times New Roman" w:eastAsia="仿宋" w:hAnsi="Times New Roman" w:cs="Times New Roman"/>
                <w:color w:val="000000"/>
                <w:sz w:val="20"/>
                <w:szCs w:val="21"/>
              </w:rPr>
              <w:t xml:space="preserve"> D, Chen X, Wang J, Lu F</w:t>
            </w:r>
          </w:p>
        </w:tc>
        <w:tc>
          <w:tcPr>
            <w:tcW w:w="963" w:type="pct"/>
            <w:vAlign w:val="center"/>
          </w:tcPr>
          <w:p w14:paraId="405D80E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Antiviral Res.</w:t>
            </w:r>
          </w:p>
        </w:tc>
        <w:tc>
          <w:tcPr>
            <w:tcW w:w="963" w:type="pct"/>
            <w:vAlign w:val="center"/>
          </w:tcPr>
          <w:p w14:paraId="5E27070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176: 104745.</w:t>
            </w:r>
          </w:p>
        </w:tc>
        <w:tc>
          <w:tcPr>
            <w:tcW w:w="385" w:type="pct"/>
            <w:vAlign w:val="center"/>
          </w:tcPr>
          <w:p w14:paraId="1A4604C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0B31AFE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3C372250" w14:textId="77777777" w:rsidTr="00DC3A53">
        <w:trPr>
          <w:trHeight w:val="315"/>
          <w:jc w:val="center"/>
        </w:trPr>
        <w:tc>
          <w:tcPr>
            <w:tcW w:w="207" w:type="pct"/>
            <w:vAlign w:val="center"/>
          </w:tcPr>
          <w:p w14:paraId="7D3F415A"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37</w:t>
            </w:r>
          </w:p>
        </w:tc>
        <w:tc>
          <w:tcPr>
            <w:tcW w:w="1344" w:type="pct"/>
            <w:vAlign w:val="center"/>
          </w:tcPr>
          <w:p w14:paraId="7EBB1C84"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Quasispecies</w:t>
            </w:r>
            <w:proofErr w:type="spellEnd"/>
            <w:r w:rsidRPr="00D0521E">
              <w:rPr>
                <w:rFonts w:ascii="Times New Roman" w:eastAsia="仿宋" w:hAnsi="Times New Roman" w:cs="Times New Roman"/>
                <w:color w:val="000000"/>
                <w:sz w:val="20"/>
                <w:szCs w:val="21"/>
              </w:rPr>
              <w:t xml:space="preserve"> characteristic in “a” determinant region is a potential predictor for the risk of </w:t>
            </w:r>
            <w:proofErr w:type="spellStart"/>
            <w:r w:rsidRPr="00D0521E">
              <w:rPr>
                <w:rFonts w:ascii="Times New Roman" w:eastAsia="仿宋" w:hAnsi="Times New Roman" w:cs="Times New Roman"/>
                <w:color w:val="000000"/>
                <w:sz w:val="20"/>
                <w:szCs w:val="21"/>
              </w:rPr>
              <w:t>immunoprophylaxis</w:t>
            </w:r>
            <w:proofErr w:type="spellEnd"/>
            <w:r w:rsidRPr="00D0521E">
              <w:rPr>
                <w:rFonts w:ascii="Times New Roman" w:eastAsia="仿宋" w:hAnsi="Times New Roman" w:cs="Times New Roman"/>
                <w:color w:val="000000"/>
                <w:sz w:val="20"/>
                <w:szCs w:val="21"/>
              </w:rPr>
              <w:t xml:space="preserve"> failure of mother-to-child-transmission of sub-genotype C2 hepatitis B virus: a prospective nested case-control study</w:t>
            </w:r>
          </w:p>
        </w:tc>
        <w:tc>
          <w:tcPr>
            <w:tcW w:w="757" w:type="pct"/>
            <w:vAlign w:val="center"/>
          </w:tcPr>
          <w:p w14:paraId="6B41F9D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Xiao Y, Sun K, Duan Z, Liu Z, Li Y, Yan L, Song Y, Zou H, Zhuang H*, Wang J, Li J</w:t>
            </w:r>
          </w:p>
        </w:tc>
        <w:tc>
          <w:tcPr>
            <w:tcW w:w="963" w:type="pct"/>
            <w:vAlign w:val="center"/>
          </w:tcPr>
          <w:p w14:paraId="5D1AEA7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Gut</w:t>
            </w:r>
          </w:p>
        </w:tc>
        <w:tc>
          <w:tcPr>
            <w:tcW w:w="963" w:type="pct"/>
            <w:vAlign w:val="center"/>
          </w:tcPr>
          <w:p w14:paraId="6CA117E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69(5):933-941.</w:t>
            </w:r>
          </w:p>
        </w:tc>
        <w:tc>
          <w:tcPr>
            <w:tcW w:w="385" w:type="pct"/>
            <w:vAlign w:val="center"/>
          </w:tcPr>
          <w:p w14:paraId="7B1F598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CBB65A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1B215F80" w14:textId="77777777" w:rsidTr="00DC3A53">
        <w:trPr>
          <w:trHeight w:val="315"/>
          <w:jc w:val="center"/>
        </w:trPr>
        <w:tc>
          <w:tcPr>
            <w:tcW w:w="207" w:type="pct"/>
            <w:vAlign w:val="center"/>
          </w:tcPr>
          <w:p w14:paraId="2A2C39E5"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38</w:t>
            </w:r>
          </w:p>
        </w:tc>
        <w:tc>
          <w:tcPr>
            <w:tcW w:w="1344" w:type="pct"/>
            <w:vAlign w:val="center"/>
          </w:tcPr>
          <w:p w14:paraId="7DB5D01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 thienopyridine, CB-20, exerts diuretic activity by inhibiting urea transporters</w:t>
            </w:r>
          </w:p>
        </w:tc>
        <w:tc>
          <w:tcPr>
            <w:tcW w:w="757" w:type="pct"/>
            <w:vAlign w:val="center"/>
          </w:tcPr>
          <w:p w14:paraId="42FC202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Li M, Zhao Y, Zhang S, Xu Y, Wang SY, Li BW, Ran JH, Li RT, Yang BX</w:t>
            </w:r>
          </w:p>
        </w:tc>
        <w:tc>
          <w:tcPr>
            <w:tcW w:w="963" w:type="pct"/>
            <w:vAlign w:val="center"/>
          </w:tcPr>
          <w:p w14:paraId="5D69408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 Acta </w:t>
            </w:r>
            <w:proofErr w:type="spellStart"/>
            <w:r w:rsidRPr="00D0521E">
              <w:rPr>
                <w:rFonts w:ascii="Times New Roman" w:eastAsia="仿宋" w:hAnsi="Times New Roman" w:cs="Times New Roman"/>
                <w:color w:val="000000"/>
                <w:sz w:val="20"/>
                <w:szCs w:val="21"/>
              </w:rPr>
              <w:t>Pharmacol</w:t>
            </w:r>
            <w:proofErr w:type="spellEnd"/>
            <w:r w:rsidRPr="00D0521E">
              <w:rPr>
                <w:rFonts w:ascii="Times New Roman" w:eastAsia="仿宋" w:hAnsi="Times New Roman" w:cs="Times New Roman"/>
                <w:color w:val="000000"/>
                <w:sz w:val="20"/>
                <w:szCs w:val="21"/>
              </w:rPr>
              <w:t xml:space="preserve"> Sin</w:t>
            </w:r>
          </w:p>
        </w:tc>
        <w:tc>
          <w:tcPr>
            <w:tcW w:w="963" w:type="pct"/>
            <w:vAlign w:val="center"/>
          </w:tcPr>
          <w:p w14:paraId="29DD007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41(1):65-72</w:t>
            </w:r>
          </w:p>
        </w:tc>
        <w:tc>
          <w:tcPr>
            <w:tcW w:w="385" w:type="pct"/>
            <w:vAlign w:val="center"/>
          </w:tcPr>
          <w:p w14:paraId="1E66A58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62E8E18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第一人</w:t>
            </w:r>
          </w:p>
        </w:tc>
      </w:tr>
      <w:tr w:rsidR="00D0521E" w14:paraId="56B42FB4" w14:textId="77777777" w:rsidTr="00DC3A53">
        <w:trPr>
          <w:trHeight w:val="315"/>
          <w:jc w:val="center"/>
        </w:trPr>
        <w:tc>
          <w:tcPr>
            <w:tcW w:w="207" w:type="pct"/>
            <w:vAlign w:val="center"/>
          </w:tcPr>
          <w:p w14:paraId="6A596858"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39</w:t>
            </w:r>
          </w:p>
        </w:tc>
        <w:tc>
          <w:tcPr>
            <w:tcW w:w="1344" w:type="pct"/>
            <w:vAlign w:val="center"/>
          </w:tcPr>
          <w:p w14:paraId="0304F6A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Urea Transporters Identified as Novel Diuretic Drug Targets</w:t>
            </w:r>
          </w:p>
        </w:tc>
        <w:tc>
          <w:tcPr>
            <w:tcW w:w="757" w:type="pct"/>
            <w:vAlign w:val="center"/>
          </w:tcPr>
          <w:p w14:paraId="7078043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Li M, Zhang S, Yang B</w:t>
            </w:r>
          </w:p>
        </w:tc>
        <w:tc>
          <w:tcPr>
            <w:tcW w:w="963" w:type="pct"/>
            <w:vAlign w:val="center"/>
          </w:tcPr>
          <w:p w14:paraId="47479D9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Curr Drug Targets</w:t>
            </w:r>
          </w:p>
        </w:tc>
        <w:tc>
          <w:tcPr>
            <w:tcW w:w="963" w:type="pct"/>
            <w:vAlign w:val="center"/>
          </w:tcPr>
          <w:p w14:paraId="2176476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21(3):279-287</w:t>
            </w:r>
          </w:p>
        </w:tc>
        <w:tc>
          <w:tcPr>
            <w:tcW w:w="385" w:type="pct"/>
            <w:vAlign w:val="center"/>
          </w:tcPr>
          <w:p w14:paraId="519E438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F91C80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第一人</w:t>
            </w:r>
          </w:p>
        </w:tc>
      </w:tr>
      <w:tr w:rsidR="00D0521E" w14:paraId="3874A2C8" w14:textId="77777777" w:rsidTr="00DC3A53">
        <w:trPr>
          <w:trHeight w:val="315"/>
          <w:jc w:val="center"/>
        </w:trPr>
        <w:tc>
          <w:tcPr>
            <w:tcW w:w="207" w:type="pct"/>
            <w:vAlign w:val="center"/>
          </w:tcPr>
          <w:p w14:paraId="5996E0D5"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40</w:t>
            </w:r>
          </w:p>
        </w:tc>
        <w:tc>
          <w:tcPr>
            <w:tcW w:w="1344" w:type="pct"/>
            <w:vAlign w:val="center"/>
          </w:tcPr>
          <w:p w14:paraId="0C3C406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 common neuronal mechanism of hypertension and sleep disturbances in spontaneously hypertensive rats: Role of orexinergic neurons.</w:t>
            </w:r>
          </w:p>
        </w:tc>
        <w:tc>
          <w:tcPr>
            <w:tcW w:w="757" w:type="pct"/>
            <w:vAlign w:val="center"/>
          </w:tcPr>
          <w:p w14:paraId="7E80181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Cui SY, Huang YL, Cui XY, Zhao HL, Hu X, Liu YT, Qin Y, </w:t>
            </w:r>
            <w:proofErr w:type="spellStart"/>
            <w:r w:rsidRPr="00D0521E">
              <w:rPr>
                <w:rFonts w:ascii="Times New Roman" w:eastAsia="仿宋" w:hAnsi="Times New Roman" w:cs="Times New Roman"/>
                <w:color w:val="000000"/>
                <w:sz w:val="20"/>
                <w:szCs w:val="21"/>
              </w:rPr>
              <w:t>Kurban</w:t>
            </w:r>
            <w:proofErr w:type="spellEnd"/>
            <w:r w:rsidRPr="00D0521E">
              <w:rPr>
                <w:rFonts w:ascii="Times New Roman" w:eastAsia="仿宋" w:hAnsi="Times New Roman" w:cs="Times New Roman"/>
                <w:color w:val="000000"/>
                <w:sz w:val="20"/>
                <w:szCs w:val="21"/>
              </w:rPr>
              <w:t xml:space="preserve"> N, Zhang YH</w:t>
            </w:r>
          </w:p>
        </w:tc>
        <w:tc>
          <w:tcPr>
            <w:tcW w:w="963" w:type="pct"/>
            <w:vAlign w:val="center"/>
          </w:tcPr>
          <w:p w14:paraId="1328442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Prog </w:t>
            </w:r>
            <w:proofErr w:type="spellStart"/>
            <w:r w:rsidRPr="00D0521E">
              <w:rPr>
                <w:rFonts w:ascii="Times New Roman" w:eastAsia="仿宋" w:hAnsi="Times New Roman" w:cs="Times New Roman"/>
                <w:color w:val="000000"/>
                <w:sz w:val="20"/>
                <w:szCs w:val="21"/>
              </w:rPr>
              <w:t>Neuropsychopharmacol</w:t>
            </w:r>
            <w:proofErr w:type="spellEnd"/>
            <w:r w:rsidRPr="00D0521E">
              <w:rPr>
                <w:rFonts w:ascii="Times New Roman" w:eastAsia="仿宋" w:hAnsi="Times New Roman" w:cs="Times New Roman"/>
                <w:color w:val="000000"/>
                <w:sz w:val="20"/>
                <w:szCs w:val="21"/>
              </w:rPr>
              <w:t xml:space="preserve"> Biol Psychiatry. </w:t>
            </w:r>
          </w:p>
        </w:tc>
        <w:tc>
          <w:tcPr>
            <w:tcW w:w="963" w:type="pct"/>
            <w:vAlign w:val="center"/>
          </w:tcPr>
          <w:p w14:paraId="0ACB6F4D"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2020;100:109902</w:t>
            </w:r>
            <w:proofErr w:type="gramEnd"/>
            <w:r w:rsidRPr="00D0521E">
              <w:rPr>
                <w:rFonts w:ascii="Times New Roman" w:eastAsia="仿宋" w:hAnsi="Times New Roman" w:cs="Times New Roman"/>
                <w:color w:val="000000"/>
                <w:sz w:val="20"/>
                <w:szCs w:val="21"/>
              </w:rPr>
              <w:t>.</w:t>
            </w:r>
          </w:p>
        </w:tc>
        <w:tc>
          <w:tcPr>
            <w:tcW w:w="385" w:type="pct"/>
            <w:vAlign w:val="center"/>
          </w:tcPr>
          <w:p w14:paraId="39799C5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097068E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第一人</w:t>
            </w:r>
          </w:p>
        </w:tc>
      </w:tr>
      <w:tr w:rsidR="00D0521E" w14:paraId="369580DF" w14:textId="77777777" w:rsidTr="00DC3A53">
        <w:trPr>
          <w:trHeight w:val="315"/>
          <w:jc w:val="center"/>
        </w:trPr>
        <w:tc>
          <w:tcPr>
            <w:tcW w:w="207" w:type="pct"/>
            <w:vAlign w:val="center"/>
          </w:tcPr>
          <w:p w14:paraId="6D95B615"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41</w:t>
            </w:r>
          </w:p>
        </w:tc>
        <w:tc>
          <w:tcPr>
            <w:tcW w:w="1344" w:type="pct"/>
            <w:vAlign w:val="center"/>
          </w:tcPr>
          <w:p w14:paraId="2377454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Extracellular ATP promotes breast cancer invasion and chemoresistance via SOX9 signaling</w:t>
            </w:r>
          </w:p>
        </w:tc>
        <w:tc>
          <w:tcPr>
            <w:tcW w:w="757" w:type="pct"/>
            <w:vAlign w:val="center"/>
          </w:tcPr>
          <w:p w14:paraId="31A8B1BF"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田新霞</w:t>
            </w:r>
            <w:proofErr w:type="gramEnd"/>
          </w:p>
        </w:tc>
        <w:tc>
          <w:tcPr>
            <w:tcW w:w="963" w:type="pct"/>
            <w:vAlign w:val="center"/>
          </w:tcPr>
          <w:p w14:paraId="2FB7ABC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Oncogene</w:t>
            </w:r>
          </w:p>
        </w:tc>
        <w:tc>
          <w:tcPr>
            <w:tcW w:w="963" w:type="pct"/>
            <w:vAlign w:val="center"/>
          </w:tcPr>
          <w:p w14:paraId="3445BE6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2020;39(35):5795-5810</w:t>
            </w:r>
          </w:p>
        </w:tc>
        <w:tc>
          <w:tcPr>
            <w:tcW w:w="385" w:type="pct"/>
            <w:vAlign w:val="center"/>
          </w:tcPr>
          <w:p w14:paraId="72A5FF0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6534D32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15D0FB21" w14:textId="77777777" w:rsidTr="00DC3A53">
        <w:trPr>
          <w:trHeight w:val="315"/>
          <w:jc w:val="center"/>
        </w:trPr>
        <w:tc>
          <w:tcPr>
            <w:tcW w:w="207" w:type="pct"/>
            <w:vAlign w:val="center"/>
          </w:tcPr>
          <w:p w14:paraId="207DAE99"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42</w:t>
            </w:r>
          </w:p>
        </w:tc>
        <w:tc>
          <w:tcPr>
            <w:tcW w:w="1344" w:type="pct"/>
            <w:vAlign w:val="center"/>
          </w:tcPr>
          <w:p w14:paraId="109FF74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Dysregulation in nucleic acid-sensing pathway genes is associated with cancer patients' prognosis</w:t>
            </w:r>
          </w:p>
        </w:tc>
        <w:tc>
          <w:tcPr>
            <w:tcW w:w="757" w:type="pct"/>
            <w:vAlign w:val="center"/>
          </w:tcPr>
          <w:p w14:paraId="63DE3482"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田新霞</w:t>
            </w:r>
            <w:proofErr w:type="gramEnd"/>
          </w:p>
        </w:tc>
        <w:tc>
          <w:tcPr>
            <w:tcW w:w="963" w:type="pct"/>
            <w:vAlign w:val="center"/>
          </w:tcPr>
          <w:p w14:paraId="5E9157A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Cancer Sci</w:t>
            </w:r>
          </w:p>
        </w:tc>
        <w:tc>
          <w:tcPr>
            <w:tcW w:w="963" w:type="pct"/>
            <w:vAlign w:val="center"/>
          </w:tcPr>
          <w:p w14:paraId="08DBDE1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111(7):2212-2222</w:t>
            </w:r>
          </w:p>
        </w:tc>
        <w:tc>
          <w:tcPr>
            <w:tcW w:w="385" w:type="pct"/>
            <w:vAlign w:val="center"/>
          </w:tcPr>
          <w:p w14:paraId="75E3AB9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A3B73A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62C5938F" w14:textId="77777777" w:rsidTr="00DC3A53">
        <w:trPr>
          <w:trHeight w:val="315"/>
          <w:jc w:val="center"/>
        </w:trPr>
        <w:tc>
          <w:tcPr>
            <w:tcW w:w="207" w:type="pct"/>
            <w:vAlign w:val="center"/>
          </w:tcPr>
          <w:p w14:paraId="0D3EE793"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43</w:t>
            </w:r>
          </w:p>
        </w:tc>
        <w:tc>
          <w:tcPr>
            <w:tcW w:w="1344" w:type="pct"/>
            <w:vAlign w:val="center"/>
          </w:tcPr>
          <w:p w14:paraId="4146A9E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Effect of functional variant rs11466313 on breast cancer susceptibility and TGFB1 promoter activity.</w:t>
            </w:r>
          </w:p>
        </w:tc>
        <w:tc>
          <w:tcPr>
            <w:tcW w:w="757" w:type="pct"/>
            <w:vAlign w:val="center"/>
          </w:tcPr>
          <w:p w14:paraId="4EF1B36D"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田新霞</w:t>
            </w:r>
            <w:proofErr w:type="gramEnd"/>
          </w:p>
        </w:tc>
        <w:tc>
          <w:tcPr>
            <w:tcW w:w="963" w:type="pct"/>
            <w:vAlign w:val="center"/>
          </w:tcPr>
          <w:p w14:paraId="297D3DA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Breast Cancer Res Treat.</w:t>
            </w:r>
          </w:p>
        </w:tc>
        <w:tc>
          <w:tcPr>
            <w:tcW w:w="963" w:type="pct"/>
            <w:vAlign w:val="center"/>
          </w:tcPr>
          <w:p w14:paraId="44B22BF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184(1):237-248</w:t>
            </w:r>
          </w:p>
        </w:tc>
        <w:tc>
          <w:tcPr>
            <w:tcW w:w="385" w:type="pct"/>
            <w:vAlign w:val="center"/>
          </w:tcPr>
          <w:p w14:paraId="024CB05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5314DF4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4DF931C6" w14:textId="77777777" w:rsidTr="00DC3A53">
        <w:trPr>
          <w:trHeight w:val="315"/>
          <w:jc w:val="center"/>
        </w:trPr>
        <w:tc>
          <w:tcPr>
            <w:tcW w:w="207" w:type="pct"/>
            <w:vAlign w:val="center"/>
          </w:tcPr>
          <w:p w14:paraId="50BAC8B6" w14:textId="77777777" w:rsidR="005679F7" w:rsidRPr="00D0521E" w:rsidRDefault="005679F7" w:rsidP="00D0521E">
            <w:pPr>
              <w:widowControl/>
              <w:jc w:val="center"/>
              <w:rPr>
                <w:rFonts w:ascii="Times New Roman" w:hAnsi="Times New Roman" w:cs="Times New Roman"/>
                <w:color w:val="000000"/>
                <w:kern w:val="0"/>
                <w:sz w:val="21"/>
                <w:szCs w:val="22"/>
              </w:rPr>
            </w:pPr>
            <w:r w:rsidRPr="00D0521E">
              <w:rPr>
                <w:rFonts w:ascii="Times New Roman" w:hAnsi="Times New Roman" w:cs="Times New Roman"/>
                <w:color w:val="000000"/>
                <w:sz w:val="21"/>
                <w:szCs w:val="22"/>
              </w:rPr>
              <w:t>44</w:t>
            </w:r>
          </w:p>
        </w:tc>
        <w:tc>
          <w:tcPr>
            <w:tcW w:w="1344" w:type="pct"/>
            <w:vAlign w:val="center"/>
          </w:tcPr>
          <w:p w14:paraId="28B2E04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CBP-mediated Slug acetylation stabilizes Slug and promotes EMT and migration of breast cancer cells</w:t>
            </w:r>
          </w:p>
        </w:tc>
        <w:tc>
          <w:tcPr>
            <w:tcW w:w="757" w:type="pct"/>
            <w:vAlign w:val="center"/>
          </w:tcPr>
          <w:p w14:paraId="715409A4"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田新霞</w:t>
            </w:r>
            <w:proofErr w:type="gramEnd"/>
          </w:p>
        </w:tc>
        <w:tc>
          <w:tcPr>
            <w:tcW w:w="963" w:type="pct"/>
            <w:vAlign w:val="center"/>
          </w:tcPr>
          <w:p w14:paraId="4002DBB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 China Life Sci</w:t>
            </w:r>
          </w:p>
        </w:tc>
        <w:tc>
          <w:tcPr>
            <w:tcW w:w="963" w:type="pct"/>
            <w:vAlign w:val="center"/>
          </w:tcPr>
          <w:p w14:paraId="48B35D6F" w14:textId="77777777" w:rsidR="005679F7" w:rsidRPr="00D0521E" w:rsidRDefault="00E95D7D" w:rsidP="00636CA7">
            <w:pPr>
              <w:rPr>
                <w:rFonts w:ascii="Times New Roman" w:eastAsia="仿宋" w:hAnsi="Times New Roman" w:cs="Times New Roman"/>
                <w:color w:val="000000"/>
                <w:sz w:val="20"/>
                <w:szCs w:val="21"/>
              </w:rPr>
            </w:pPr>
            <w:r>
              <w:rPr>
                <w:rFonts w:ascii="Times New Roman" w:eastAsia="仿宋" w:hAnsi="Times New Roman" w:cs="Times New Roman"/>
                <w:color w:val="000000"/>
                <w:sz w:val="20"/>
                <w:szCs w:val="21"/>
              </w:rPr>
              <w:t>无</w:t>
            </w:r>
          </w:p>
        </w:tc>
        <w:tc>
          <w:tcPr>
            <w:tcW w:w="385" w:type="pct"/>
            <w:vAlign w:val="center"/>
          </w:tcPr>
          <w:p w14:paraId="24144B6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99CC33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32435247" w14:textId="77777777" w:rsidTr="00DC3A53">
        <w:trPr>
          <w:trHeight w:val="315"/>
          <w:jc w:val="center"/>
        </w:trPr>
        <w:tc>
          <w:tcPr>
            <w:tcW w:w="207" w:type="pct"/>
            <w:vAlign w:val="center"/>
          </w:tcPr>
          <w:p w14:paraId="6BF7663F"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45</w:t>
            </w:r>
          </w:p>
        </w:tc>
        <w:tc>
          <w:tcPr>
            <w:tcW w:w="1344" w:type="pct"/>
            <w:vAlign w:val="center"/>
          </w:tcPr>
          <w:p w14:paraId="0D1A7F9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Loss of 4.1N in Epithelial Ovarian Cancer Results in EMT and </w:t>
            </w:r>
            <w:r w:rsidRPr="00D0521E">
              <w:rPr>
                <w:rFonts w:ascii="Times New Roman" w:eastAsia="仿宋" w:hAnsi="Times New Roman" w:cs="Times New Roman"/>
                <w:color w:val="000000"/>
                <w:sz w:val="20"/>
                <w:szCs w:val="21"/>
              </w:rPr>
              <w:lastRenderedPageBreak/>
              <w:t>Matrix-detached Cell Death Resistance</w:t>
            </w:r>
          </w:p>
        </w:tc>
        <w:tc>
          <w:tcPr>
            <w:tcW w:w="757" w:type="pct"/>
            <w:vAlign w:val="center"/>
          </w:tcPr>
          <w:p w14:paraId="4C9E864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刘从容</w:t>
            </w:r>
          </w:p>
        </w:tc>
        <w:tc>
          <w:tcPr>
            <w:tcW w:w="963" w:type="pct"/>
            <w:vAlign w:val="center"/>
          </w:tcPr>
          <w:p w14:paraId="7891F5E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Protein &amp; Cell</w:t>
            </w:r>
          </w:p>
        </w:tc>
        <w:tc>
          <w:tcPr>
            <w:tcW w:w="963" w:type="pct"/>
            <w:vAlign w:val="center"/>
          </w:tcPr>
          <w:p w14:paraId="1293B44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Online ahead of print</w:t>
            </w:r>
          </w:p>
        </w:tc>
        <w:tc>
          <w:tcPr>
            <w:tcW w:w="385" w:type="pct"/>
            <w:vAlign w:val="center"/>
          </w:tcPr>
          <w:p w14:paraId="4776D58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4EAE44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w:t>
            </w:r>
            <w:r w:rsidRPr="00D0521E">
              <w:rPr>
                <w:rFonts w:ascii="Times New Roman" w:eastAsia="仿宋" w:hAnsi="Times New Roman" w:cs="Times New Roman"/>
                <w:color w:val="000000"/>
                <w:sz w:val="20"/>
                <w:szCs w:val="21"/>
              </w:rPr>
              <w:lastRenderedPageBreak/>
              <w:t>一人</w:t>
            </w:r>
          </w:p>
        </w:tc>
      </w:tr>
      <w:tr w:rsidR="00D0521E" w14:paraId="5A819C4E" w14:textId="77777777" w:rsidTr="00DC3A53">
        <w:trPr>
          <w:trHeight w:val="315"/>
          <w:jc w:val="center"/>
        </w:trPr>
        <w:tc>
          <w:tcPr>
            <w:tcW w:w="207" w:type="pct"/>
            <w:vAlign w:val="center"/>
          </w:tcPr>
          <w:p w14:paraId="5BB83E44"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lastRenderedPageBreak/>
              <w:t>46</w:t>
            </w:r>
          </w:p>
        </w:tc>
        <w:tc>
          <w:tcPr>
            <w:tcW w:w="1344" w:type="pct"/>
            <w:vAlign w:val="center"/>
          </w:tcPr>
          <w:p w14:paraId="463993B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Identification of novel mutations in Lynch syndrome of Chinese </w:t>
            </w:r>
            <w:proofErr w:type="spellStart"/>
            <w:r w:rsidRPr="00D0521E">
              <w:rPr>
                <w:rFonts w:ascii="Times New Roman" w:eastAsia="仿宋" w:hAnsi="Times New Roman" w:cs="Times New Roman"/>
                <w:color w:val="000000"/>
                <w:sz w:val="20"/>
                <w:szCs w:val="21"/>
              </w:rPr>
              <w:t>endometriod</w:t>
            </w:r>
            <w:proofErr w:type="spellEnd"/>
            <w:r w:rsidRPr="00D0521E">
              <w:rPr>
                <w:rFonts w:ascii="Times New Roman" w:eastAsia="仿宋" w:hAnsi="Times New Roman" w:cs="Times New Roman"/>
                <w:color w:val="000000"/>
                <w:sz w:val="20"/>
                <w:szCs w:val="21"/>
              </w:rPr>
              <w:t xml:space="preserve"> endometrial cancer patients</w:t>
            </w:r>
          </w:p>
        </w:tc>
        <w:tc>
          <w:tcPr>
            <w:tcW w:w="757" w:type="pct"/>
            <w:vAlign w:val="center"/>
          </w:tcPr>
          <w:p w14:paraId="29E3B0B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刘从容</w:t>
            </w:r>
          </w:p>
        </w:tc>
        <w:tc>
          <w:tcPr>
            <w:tcW w:w="963" w:type="pct"/>
            <w:vAlign w:val="center"/>
          </w:tcPr>
          <w:p w14:paraId="1F00086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Cancer Biol Med</w:t>
            </w:r>
          </w:p>
        </w:tc>
        <w:tc>
          <w:tcPr>
            <w:tcW w:w="963" w:type="pct"/>
            <w:vAlign w:val="center"/>
          </w:tcPr>
          <w:p w14:paraId="5F4FCED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 May;17(2):458-467</w:t>
            </w:r>
          </w:p>
        </w:tc>
        <w:tc>
          <w:tcPr>
            <w:tcW w:w="385" w:type="pct"/>
            <w:vAlign w:val="center"/>
          </w:tcPr>
          <w:p w14:paraId="13BE92A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110DD3C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7C192DC1" w14:textId="77777777" w:rsidTr="00DC3A53">
        <w:trPr>
          <w:trHeight w:val="315"/>
          <w:jc w:val="center"/>
        </w:trPr>
        <w:tc>
          <w:tcPr>
            <w:tcW w:w="207" w:type="pct"/>
            <w:vAlign w:val="center"/>
          </w:tcPr>
          <w:p w14:paraId="39564C94"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47</w:t>
            </w:r>
          </w:p>
        </w:tc>
        <w:tc>
          <w:tcPr>
            <w:tcW w:w="1344" w:type="pct"/>
            <w:vAlign w:val="center"/>
          </w:tcPr>
          <w:p w14:paraId="3EC4A75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Clinicopathologic Significance of Multiple Molecular Features in Undifferentiated and Dedifferentiated Endometrial Carcinomas</w:t>
            </w:r>
          </w:p>
        </w:tc>
        <w:tc>
          <w:tcPr>
            <w:tcW w:w="757" w:type="pct"/>
            <w:vAlign w:val="center"/>
          </w:tcPr>
          <w:p w14:paraId="1954FC8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刘岩</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刘从容</w:t>
            </w:r>
          </w:p>
        </w:tc>
        <w:tc>
          <w:tcPr>
            <w:tcW w:w="963" w:type="pct"/>
            <w:vAlign w:val="center"/>
          </w:tcPr>
          <w:p w14:paraId="6C681F1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Pathology</w:t>
            </w:r>
          </w:p>
        </w:tc>
        <w:tc>
          <w:tcPr>
            <w:tcW w:w="963" w:type="pct"/>
            <w:vAlign w:val="center"/>
          </w:tcPr>
          <w:p w14:paraId="717E2FC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Online ahead of print</w:t>
            </w:r>
          </w:p>
        </w:tc>
        <w:tc>
          <w:tcPr>
            <w:tcW w:w="385" w:type="pct"/>
            <w:vAlign w:val="center"/>
          </w:tcPr>
          <w:p w14:paraId="10FB4DD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13E610A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74931407" w14:textId="77777777" w:rsidTr="00DC3A53">
        <w:trPr>
          <w:trHeight w:val="315"/>
          <w:jc w:val="center"/>
        </w:trPr>
        <w:tc>
          <w:tcPr>
            <w:tcW w:w="207" w:type="pct"/>
            <w:vAlign w:val="center"/>
          </w:tcPr>
          <w:p w14:paraId="6CFD3E92"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48</w:t>
            </w:r>
          </w:p>
        </w:tc>
        <w:tc>
          <w:tcPr>
            <w:tcW w:w="1344" w:type="pct"/>
            <w:vAlign w:val="center"/>
          </w:tcPr>
          <w:p w14:paraId="4A5651D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Identification of a hydatidiform mole in twin pregnancy following assisted reproduction</w:t>
            </w:r>
          </w:p>
        </w:tc>
        <w:tc>
          <w:tcPr>
            <w:tcW w:w="757" w:type="pct"/>
            <w:vAlign w:val="center"/>
          </w:tcPr>
          <w:p w14:paraId="6C8D6C4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刘岩</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刘从容</w:t>
            </w:r>
          </w:p>
        </w:tc>
        <w:tc>
          <w:tcPr>
            <w:tcW w:w="963" w:type="pct"/>
            <w:vAlign w:val="center"/>
          </w:tcPr>
          <w:p w14:paraId="087EF5B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J Assist </w:t>
            </w:r>
            <w:proofErr w:type="spellStart"/>
            <w:r w:rsidRPr="00D0521E">
              <w:rPr>
                <w:rFonts w:ascii="Times New Roman" w:eastAsia="仿宋" w:hAnsi="Times New Roman" w:cs="Times New Roman"/>
                <w:color w:val="000000"/>
                <w:sz w:val="20"/>
                <w:szCs w:val="21"/>
              </w:rPr>
              <w:t>Reprod</w:t>
            </w:r>
            <w:proofErr w:type="spellEnd"/>
            <w:r w:rsidRPr="00D0521E">
              <w:rPr>
                <w:rFonts w:ascii="Times New Roman" w:eastAsia="仿宋" w:hAnsi="Times New Roman" w:cs="Times New Roman"/>
                <w:color w:val="000000"/>
                <w:sz w:val="20"/>
                <w:szCs w:val="21"/>
              </w:rPr>
              <w:t xml:space="preserve"> Genet</w:t>
            </w:r>
          </w:p>
        </w:tc>
        <w:tc>
          <w:tcPr>
            <w:tcW w:w="963" w:type="pct"/>
            <w:vAlign w:val="center"/>
          </w:tcPr>
          <w:p w14:paraId="09A47FB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 37:603–610</w:t>
            </w:r>
          </w:p>
        </w:tc>
        <w:tc>
          <w:tcPr>
            <w:tcW w:w="385" w:type="pct"/>
            <w:vAlign w:val="center"/>
          </w:tcPr>
          <w:p w14:paraId="06C43EF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1B1298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33E8F35C" w14:textId="77777777" w:rsidTr="00DC3A53">
        <w:trPr>
          <w:trHeight w:val="315"/>
          <w:jc w:val="center"/>
        </w:trPr>
        <w:tc>
          <w:tcPr>
            <w:tcW w:w="207" w:type="pct"/>
            <w:vAlign w:val="center"/>
          </w:tcPr>
          <w:p w14:paraId="497457A3"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49</w:t>
            </w:r>
          </w:p>
        </w:tc>
        <w:tc>
          <w:tcPr>
            <w:tcW w:w="1344" w:type="pct"/>
            <w:vAlign w:val="center"/>
          </w:tcPr>
          <w:p w14:paraId="0F52F53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A retrospective study and literature review of Cervical </w:t>
            </w:r>
            <w:proofErr w:type="spellStart"/>
            <w:r w:rsidRPr="00D0521E">
              <w:rPr>
                <w:rFonts w:ascii="Times New Roman" w:eastAsia="仿宋" w:hAnsi="Times New Roman" w:cs="Times New Roman"/>
                <w:color w:val="000000"/>
                <w:sz w:val="20"/>
                <w:szCs w:val="21"/>
              </w:rPr>
              <w:t>Villoglandular</w:t>
            </w:r>
            <w:proofErr w:type="spellEnd"/>
            <w:r w:rsidRPr="00D0521E">
              <w:rPr>
                <w:rFonts w:ascii="Times New Roman" w:eastAsia="仿宋" w:hAnsi="Times New Roman" w:cs="Times New Roman"/>
                <w:color w:val="000000"/>
                <w:sz w:val="20"/>
                <w:szCs w:val="21"/>
              </w:rPr>
              <w:t xml:space="preserve"> Adenocarcinoma, a candidate paradigm of Silva system pattern A</w:t>
            </w:r>
          </w:p>
        </w:tc>
        <w:tc>
          <w:tcPr>
            <w:tcW w:w="757" w:type="pct"/>
            <w:vAlign w:val="center"/>
          </w:tcPr>
          <w:p w14:paraId="7C96E3A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刘从容</w:t>
            </w:r>
          </w:p>
        </w:tc>
        <w:tc>
          <w:tcPr>
            <w:tcW w:w="963" w:type="pct"/>
            <w:vAlign w:val="center"/>
          </w:tcPr>
          <w:p w14:paraId="43A843E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Applied Immunohistochemistry &amp; Molecular Morphology</w:t>
            </w:r>
          </w:p>
        </w:tc>
        <w:tc>
          <w:tcPr>
            <w:tcW w:w="963" w:type="pct"/>
            <w:vAlign w:val="center"/>
          </w:tcPr>
          <w:p w14:paraId="2940C9D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accepted</w:t>
            </w:r>
          </w:p>
        </w:tc>
        <w:tc>
          <w:tcPr>
            <w:tcW w:w="385" w:type="pct"/>
            <w:vAlign w:val="center"/>
          </w:tcPr>
          <w:p w14:paraId="358CBC7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326D5E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4CAFF214" w14:textId="77777777" w:rsidTr="00DC3A53">
        <w:trPr>
          <w:trHeight w:val="315"/>
          <w:jc w:val="center"/>
        </w:trPr>
        <w:tc>
          <w:tcPr>
            <w:tcW w:w="207" w:type="pct"/>
            <w:vAlign w:val="center"/>
          </w:tcPr>
          <w:p w14:paraId="0ACCCE64"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50</w:t>
            </w:r>
          </w:p>
        </w:tc>
        <w:tc>
          <w:tcPr>
            <w:tcW w:w="1344" w:type="pct"/>
            <w:vAlign w:val="center"/>
          </w:tcPr>
          <w:p w14:paraId="6E168E1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Aggressive Medulloblastoma-Derived </w:t>
            </w:r>
            <w:proofErr w:type="spellStart"/>
            <w:r w:rsidRPr="00D0521E">
              <w:rPr>
                <w:rFonts w:ascii="Times New Roman" w:eastAsia="仿宋" w:hAnsi="Times New Roman" w:cs="Times New Roman"/>
                <w:color w:val="000000"/>
                <w:sz w:val="20"/>
                <w:szCs w:val="21"/>
              </w:rPr>
              <w:t>Exosomal</w:t>
            </w:r>
            <w:proofErr w:type="spellEnd"/>
            <w:r w:rsidRPr="00D0521E">
              <w:rPr>
                <w:rFonts w:ascii="Times New Roman" w:eastAsia="仿宋" w:hAnsi="Times New Roman" w:cs="Times New Roman"/>
                <w:color w:val="000000"/>
                <w:sz w:val="20"/>
                <w:szCs w:val="21"/>
              </w:rPr>
              <w:t xml:space="preserve"> miRNAs Promote In Vitro Invasion and Migration of Tumor Cells Via Ras/MAPK Pathway.</w:t>
            </w:r>
          </w:p>
        </w:tc>
        <w:tc>
          <w:tcPr>
            <w:tcW w:w="757" w:type="pct"/>
            <w:vAlign w:val="center"/>
          </w:tcPr>
          <w:p w14:paraId="7257132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常青</w:t>
            </w:r>
          </w:p>
        </w:tc>
        <w:tc>
          <w:tcPr>
            <w:tcW w:w="963" w:type="pct"/>
            <w:vAlign w:val="center"/>
          </w:tcPr>
          <w:p w14:paraId="11869B8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Journal of Neuropathology &amp; Experimental Neurology </w:t>
            </w:r>
          </w:p>
        </w:tc>
        <w:tc>
          <w:tcPr>
            <w:tcW w:w="963" w:type="pct"/>
            <w:vAlign w:val="center"/>
          </w:tcPr>
          <w:p w14:paraId="740A6F1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79(7):734-745</w:t>
            </w:r>
          </w:p>
        </w:tc>
        <w:tc>
          <w:tcPr>
            <w:tcW w:w="385" w:type="pct"/>
            <w:vAlign w:val="center"/>
          </w:tcPr>
          <w:p w14:paraId="4F54199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6866D96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59B1CD8B" w14:textId="77777777" w:rsidTr="00DC3A53">
        <w:trPr>
          <w:trHeight w:val="315"/>
          <w:jc w:val="center"/>
        </w:trPr>
        <w:tc>
          <w:tcPr>
            <w:tcW w:w="207" w:type="pct"/>
            <w:vAlign w:val="center"/>
          </w:tcPr>
          <w:p w14:paraId="14E6CE0C"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51</w:t>
            </w:r>
          </w:p>
        </w:tc>
        <w:tc>
          <w:tcPr>
            <w:tcW w:w="1344" w:type="pct"/>
            <w:vAlign w:val="center"/>
          </w:tcPr>
          <w:p w14:paraId="757B619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Expression of the epigenetic H3K27me3 modifier genes KDM6A and EZH2 in patients with upper tract urothelial carcinoma. </w:t>
            </w:r>
          </w:p>
        </w:tc>
        <w:tc>
          <w:tcPr>
            <w:tcW w:w="757" w:type="pct"/>
            <w:vAlign w:val="center"/>
          </w:tcPr>
          <w:p w14:paraId="195C101D"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贺慧颖</w:t>
            </w:r>
            <w:proofErr w:type="gramEnd"/>
          </w:p>
        </w:tc>
        <w:tc>
          <w:tcPr>
            <w:tcW w:w="963" w:type="pct"/>
            <w:vAlign w:val="center"/>
          </w:tcPr>
          <w:p w14:paraId="7BE2E0C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Oncol Lett</w:t>
            </w:r>
          </w:p>
        </w:tc>
        <w:tc>
          <w:tcPr>
            <w:tcW w:w="963" w:type="pct"/>
            <w:vAlign w:val="center"/>
          </w:tcPr>
          <w:p w14:paraId="49D7287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20(6):349. </w:t>
            </w:r>
          </w:p>
        </w:tc>
        <w:tc>
          <w:tcPr>
            <w:tcW w:w="385" w:type="pct"/>
            <w:vAlign w:val="center"/>
          </w:tcPr>
          <w:p w14:paraId="5E38FB6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4B10AC6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202AE350" w14:textId="77777777" w:rsidTr="00DC3A53">
        <w:trPr>
          <w:trHeight w:val="315"/>
          <w:jc w:val="center"/>
        </w:trPr>
        <w:tc>
          <w:tcPr>
            <w:tcW w:w="207" w:type="pct"/>
            <w:vAlign w:val="center"/>
          </w:tcPr>
          <w:p w14:paraId="15273234"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52</w:t>
            </w:r>
          </w:p>
        </w:tc>
        <w:tc>
          <w:tcPr>
            <w:tcW w:w="1344" w:type="pct"/>
            <w:vAlign w:val="center"/>
          </w:tcPr>
          <w:p w14:paraId="1BBDAD2A"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Myb</w:t>
            </w:r>
            <w:proofErr w:type="spellEnd"/>
            <w:r w:rsidRPr="00D0521E">
              <w:rPr>
                <w:rFonts w:ascii="Times New Roman" w:eastAsia="仿宋" w:hAnsi="Times New Roman" w:cs="Times New Roman"/>
                <w:color w:val="000000"/>
                <w:sz w:val="20"/>
                <w:szCs w:val="21"/>
              </w:rPr>
              <w:t xml:space="preserve"> Immunohistochemical Staining and Fluorescence in </w:t>
            </w:r>
            <w:proofErr w:type="spellStart"/>
            <w:r w:rsidRPr="00D0521E">
              <w:rPr>
                <w:rFonts w:ascii="Times New Roman" w:eastAsia="仿宋" w:hAnsi="Times New Roman" w:cs="Times New Roman"/>
                <w:color w:val="000000"/>
                <w:sz w:val="20"/>
                <w:szCs w:val="21"/>
              </w:rPr>
              <w:t>situHybridization</w:t>
            </w:r>
            <w:proofErr w:type="spellEnd"/>
            <w:r w:rsidRPr="00D0521E">
              <w:rPr>
                <w:rFonts w:ascii="Times New Roman" w:eastAsia="仿宋" w:hAnsi="Times New Roman" w:cs="Times New Roman"/>
                <w:color w:val="000000"/>
                <w:sz w:val="20"/>
                <w:szCs w:val="21"/>
              </w:rPr>
              <w:t xml:space="preserve"> in Salivary Rare Basaloid Lesions. </w:t>
            </w:r>
          </w:p>
        </w:tc>
        <w:tc>
          <w:tcPr>
            <w:tcW w:w="757" w:type="pct"/>
            <w:vAlign w:val="center"/>
          </w:tcPr>
          <w:p w14:paraId="56A8E78B"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贺慧颖</w:t>
            </w:r>
            <w:proofErr w:type="gramEnd"/>
          </w:p>
        </w:tc>
        <w:tc>
          <w:tcPr>
            <w:tcW w:w="963" w:type="pct"/>
            <w:vAlign w:val="center"/>
          </w:tcPr>
          <w:p w14:paraId="28C79DA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Front Oncol.</w:t>
            </w:r>
          </w:p>
        </w:tc>
        <w:tc>
          <w:tcPr>
            <w:tcW w:w="963" w:type="pct"/>
            <w:vAlign w:val="center"/>
          </w:tcPr>
          <w:p w14:paraId="0CF9026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2020 Jun </w:t>
            </w:r>
            <w:proofErr w:type="gramStart"/>
            <w:r w:rsidRPr="00D0521E">
              <w:rPr>
                <w:rFonts w:ascii="Times New Roman" w:eastAsia="仿宋" w:hAnsi="Times New Roman" w:cs="Times New Roman"/>
                <w:color w:val="000000"/>
                <w:sz w:val="20"/>
                <w:szCs w:val="21"/>
              </w:rPr>
              <w:t>30;10:870</w:t>
            </w:r>
            <w:proofErr w:type="gramEnd"/>
            <w:r w:rsidRPr="00D0521E">
              <w:rPr>
                <w:rFonts w:ascii="Times New Roman" w:eastAsia="仿宋" w:hAnsi="Times New Roman" w:cs="Times New Roman"/>
                <w:color w:val="000000"/>
                <w:sz w:val="20"/>
                <w:szCs w:val="21"/>
              </w:rPr>
              <w:t>.</w:t>
            </w:r>
          </w:p>
        </w:tc>
        <w:tc>
          <w:tcPr>
            <w:tcW w:w="385" w:type="pct"/>
            <w:vAlign w:val="center"/>
          </w:tcPr>
          <w:p w14:paraId="47DE6D0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3B0A960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68341386" w14:textId="77777777" w:rsidTr="00DC3A53">
        <w:trPr>
          <w:trHeight w:val="315"/>
          <w:jc w:val="center"/>
        </w:trPr>
        <w:tc>
          <w:tcPr>
            <w:tcW w:w="207" w:type="pct"/>
            <w:vAlign w:val="center"/>
          </w:tcPr>
          <w:p w14:paraId="285F3A32"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53</w:t>
            </w:r>
          </w:p>
        </w:tc>
        <w:tc>
          <w:tcPr>
            <w:tcW w:w="1344" w:type="pct"/>
            <w:vAlign w:val="center"/>
          </w:tcPr>
          <w:p w14:paraId="68486A9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Spectrum of EGFR aberrations and potential clinical implications: insights from integrative pan-cancer analysis</w:t>
            </w:r>
          </w:p>
        </w:tc>
        <w:tc>
          <w:tcPr>
            <w:tcW w:w="757" w:type="pct"/>
            <w:vAlign w:val="center"/>
          </w:tcPr>
          <w:p w14:paraId="3D2E790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刘海静</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张波</w:t>
            </w:r>
          </w:p>
        </w:tc>
        <w:tc>
          <w:tcPr>
            <w:tcW w:w="963" w:type="pct"/>
            <w:vAlign w:val="center"/>
          </w:tcPr>
          <w:p w14:paraId="3AE4D3C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Cancer </w:t>
            </w:r>
            <w:proofErr w:type="spellStart"/>
            <w:r w:rsidRPr="00D0521E">
              <w:rPr>
                <w:rFonts w:ascii="Times New Roman" w:eastAsia="仿宋" w:hAnsi="Times New Roman" w:cs="Times New Roman"/>
                <w:color w:val="000000"/>
                <w:sz w:val="20"/>
                <w:szCs w:val="21"/>
              </w:rPr>
              <w:t>Commun</w:t>
            </w:r>
            <w:proofErr w:type="spellEnd"/>
          </w:p>
        </w:tc>
        <w:tc>
          <w:tcPr>
            <w:tcW w:w="963" w:type="pct"/>
            <w:vAlign w:val="center"/>
          </w:tcPr>
          <w:p w14:paraId="779D973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2020;40:43–59</w:t>
            </w:r>
          </w:p>
        </w:tc>
        <w:tc>
          <w:tcPr>
            <w:tcW w:w="385" w:type="pct"/>
            <w:vAlign w:val="center"/>
          </w:tcPr>
          <w:p w14:paraId="73BFFB7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271EEB4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第一人</w:t>
            </w:r>
          </w:p>
        </w:tc>
      </w:tr>
      <w:tr w:rsidR="00D0521E" w14:paraId="75CAECEF" w14:textId="77777777" w:rsidTr="00DC3A53">
        <w:trPr>
          <w:trHeight w:val="315"/>
          <w:jc w:val="center"/>
        </w:trPr>
        <w:tc>
          <w:tcPr>
            <w:tcW w:w="207" w:type="pct"/>
            <w:vAlign w:val="center"/>
          </w:tcPr>
          <w:p w14:paraId="30DDDFA3"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54</w:t>
            </w:r>
          </w:p>
        </w:tc>
        <w:tc>
          <w:tcPr>
            <w:tcW w:w="1344" w:type="pct"/>
            <w:vAlign w:val="center"/>
          </w:tcPr>
          <w:p w14:paraId="4AD92F8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Impact of Body Mass Index and Pretreatment Hemoglobin Level on Prognosis Following Radical Cystectomy for Bladder Cancer in Males and Females</w:t>
            </w:r>
          </w:p>
        </w:tc>
        <w:tc>
          <w:tcPr>
            <w:tcW w:w="757" w:type="pct"/>
            <w:vAlign w:val="center"/>
          </w:tcPr>
          <w:p w14:paraId="09013A8B"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陆敏</w:t>
            </w:r>
            <w:proofErr w:type="gramEnd"/>
          </w:p>
        </w:tc>
        <w:tc>
          <w:tcPr>
            <w:tcW w:w="963" w:type="pct"/>
            <w:vAlign w:val="center"/>
          </w:tcPr>
          <w:p w14:paraId="0F2F9A93"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Urol</w:t>
            </w:r>
            <w:proofErr w:type="spellEnd"/>
            <w:r w:rsidRPr="00D0521E">
              <w:rPr>
                <w:rFonts w:ascii="Times New Roman" w:eastAsia="仿宋" w:hAnsi="Times New Roman" w:cs="Times New Roman"/>
                <w:color w:val="000000"/>
                <w:sz w:val="20"/>
                <w:szCs w:val="21"/>
              </w:rPr>
              <w:t xml:space="preserve"> Int</w:t>
            </w:r>
          </w:p>
        </w:tc>
        <w:tc>
          <w:tcPr>
            <w:tcW w:w="963" w:type="pct"/>
            <w:vAlign w:val="center"/>
          </w:tcPr>
          <w:p w14:paraId="3049B61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2020;104(1-2):28-35</w:t>
            </w:r>
          </w:p>
        </w:tc>
        <w:tc>
          <w:tcPr>
            <w:tcW w:w="385" w:type="pct"/>
            <w:vAlign w:val="center"/>
          </w:tcPr>
          <w:p w14:paraId="16DB958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0103471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30E59DB5" w14:textId="77777777" w:rsidTr="00DC3A53">
        <w:trPr>
          <w:trHeight w:val="315"/>
          <w:jc w:val="center"/>
        </w:trPr>
        <w:tc>
          <w:tcPr>
            <w:tcW w:w="207" w:type="pct"/>
            <w:vAlign w:val="center"/>
          </w:tcPr>
          <w:p w14:paraId="04F073C8"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lastRenderedPageBreak/>
              <w:t>55</w:t>
            </w:r>
          </w:p>
        </w:tc>
        <w:tc>
          <w:tcPr>
            <w:tcW w:w="1344" w:type="pct"/>
            <w:vAlign w:val="center"/>
          </w:tcPr>
          <w:p w14:paraId="17966E5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NAT10 promotes micronuclei formation to activate SASP machinery in colorectal cancers</w:t>
            </w:r>
          </w:p>
        </w:tc>
        <w:tc>
          <w:tcPr>
            <w:tcW w:w="757" w:type="pct"/>
            <w:vAlign w:val="center"/>
          </w:tcPr>
          <w:p w14:paraId="0113B94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张波</w:t>
            </w:r>
          </w:p>
        </w:tc>
        <w:tc>
          <w:tcPr>
            <w:tcW w:w="963" w:type="pct"/>
            <w:vAlign w:val="center"/>
          </w:tcPr>
          <w:p w14:paraId="6CB8939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Translational Oncology</w:t>
            </w:r>
          </w:p>
        </w:tc>
        <w:tc>
          <w:tcPr>
            <w:tcW w:w="963" w:type="pct"/>
            <w:vAlign w:val="center"/>
          </w:tcPr>
          <w:p w14:paraId="0001FE4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2020 Aug; 13(8): 100783. </w:t>
            </w:r>
          </w:p>
        </w:tc>
        <w:tc>
          <w:tcPr>
            <w:tcW w:w="385" w:type="pct"/>
            <w:vAlign w:val="center"/>
          </w:tcPr>
          <w:p w14:paraId="67852F6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B77758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32F7B2E5" w14:textId="77777777" w:rsidTr="00DC3A53">
        <w:trPr>
          <w:trHeight w:val="315"/>
          <w:jc w:val="center"/>
        </w:trPr>
        <w:tc>
          <w:tcPr>
            <w:tcW w:w="207" w:type="pct"/>
            <w:vAlign w:val="center"/>
          </w:tcPr>
          <w:p w14:paraId="73DFE96A"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56</w:t>
            </w:r>
          </w:p>
        </w:tc>
        <w:tc>
          <w:tcPr>
            <w:tcW w:w="1344" w:type="pct"/>
            <w:vAlign w:val="center"/>
          </w:tcPr>
          <w:p w14:paraId="700A7E57" w14:textId="77777777" w:rsidR="005679F7" w:rsidRPr="00D0521E" w:rsidRDefault="005679F7"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Remodelin</w:t>
            </w:r>
            <w:proofErr w:type="spellEnd"/>
            <w:r w:rsidRPr="00D0521E">
              <w:rPr>
                <w:rFonts w:ascii="Times New Roman" w:eastAsia="仿宋" w:hAnsi="Times New Roman" w:cs="Times New Roman"/>
                <w:color w:val="000000"/>
                <w:sz w:val="20"/>
                <w:szCs w:val="21"/>
              </w:rPr>
              <w:t>, an inhibitor of NAT10, could suppress hypoxia-induced or constitutional expression of HIFs in cells</w:t>
            </w:r>
          </w:p>
        </w:tc>
        <w:tc>
          <w:tcPr>
            <w:tcW w:w="757" w:type="pct"/>
            <w:vAlign w:val="center"/>
          </w:tcPr>
          <w:p w14:paraId="5D9DD31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张波</w:t>
            </w:r>
          </w:p>
        </w:tc>
        <w:tc>
          <w:tcPr>
            <w:tcW w:w="963" w:type="pct"/>
            <w:vAlign w:val="center"/>
          </w:tcPr>
          <w:p w14:paraId="0AB8844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Mol Cell </w:t>
            </w:r>
            <w:proofErr w:type="spellStart"/>
            <w:r w:rsidRPr="00D0521E">
              <w:rPr>
                <w:rFonts w:ascii="Times New Roman" w:eastAsia="仿宋" w:hAnsi="Times New Roman" w:cs="Times New Roman"/>
                <w:color w:val="000000"/>
                <w:sz w:val="20"/>
                <w:szCs w:val="21"/>
              </w:rPr>
              <w:t>Biochem</w:t>
            </w:r>
            <w:proofErr w:type="spellEnd"/>
            <w:r w:rsidRPr="00D0521E">
              <w:rPr>
                <w:rFonts w:ascii="Times New Roman" w:eastAsia="仿宋" w:hAnsi="Times New Roman" w:cs="Times New Roman"/>
                <w:color w:val="000000"/>
                <w:sz w:val="20"/>
                <w:szCs w:val="21"/>
              </w:rPr>
              <w:t>.</w:t>
            </w:r>
          </w:p>
        </w:tc>
        <w:tc>
          <w:tcPr>
            <w:tcW w:w="963" w:type="pct"/>
            <w:vAlign w:val="center"/>
          </w:tcPr>
          <w:p w14:paraId="63B69C7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472, 19–31(2020)</w:t>
            </w:r>
          </w:p>
        </w:tc>
        <w:tc>
          <w:tcPr>
            <w:tcW w:w="385" w:type="pct"/>
            <w:vAlign w:val="center"/>
          </w:tcPr>
          <w:p w14:paraId="6F9D357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SCI(E)</w:t>
            </w:r>
          </w:p>
        </w:tc>
        <w:tc>
          <w:tcPr>
            <w:tcW w:w="380" w:type="pct"/>
            <w:vAlign w:val="center"/>
          </w:tcPr>
          <w:p w14:paraId="7D18942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5EAEDF0F" w14:textId="77777777" w:rsidTr="00DC3A53">
        <w:trPr>
          <w:trHeight w:val="315"/>
          <w:jc w:val="center"/>
        </w:trPr>
        <w:tc>
          <w:tcPr>
            <w:tcW w:w="207" w:type="pct"/>
            <w:vAlign w:val="center"/>
          </w:tcPr>
          <w:p w14:paraId="6396CD3C" w14:textId="77777777" w:rsidR="005679F7" w:rsidRPr="00D0521E" w:rsidRDefault="005679F7" w:rsidP="00D0521E">
            <w:pPr>
              <w:widowControl/>
              <w:jc w:val="center"/>
              <w:rPr>
                <w:rFonts w:ascii="Times New Roman" w:hAnsi="Times New Roman" w:cs="Times New Roman"/>
                <w:color w:val="000000"/>
                <w:kern w:val="0"/>
                <w:sz w:val="21"/>
                <w:szCs w:val="22"/>
              </w:rPr>
            </w:pPr>
            <w:r w:rsidRPr="00D0521E">
              <w:rPr>
                <w:rFonts w:ascii="Times New Roman" w:hAnsi="Times New Roman" w:cs="Times New Roman"/>
                <w:color w:val="000000"/>
                <w:sz w:val="21"/>
                <w:szCs w:val="22"/>
              </w:rPr>
              <w:t>57</w:t>
            </w:r>
          </w:p>
        </w:tc>
        <w:tc>
          <w:tcPr>
            <w:tcW w:w="1344" w:type="pct"/>
            <w:vAlign w:val="center"/>
          </w:tcPr>
          <w:p w14:paraId="2B4C7308"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基于学生视角的病理生理学新教学评价体系实施效果的调查与分析</w:t>
            </w:r>
          </w:p>
        </w:tc>
        <w:tc>
          <w:tcPr>
            <w:tcW w:w="757" w:type="pct"/>
            <w:vAlign w:val="center"/>
          </w:tcPr>
          <w:p w14:paraId="2EE5B387"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丛馨</w:t>
            </w:r>
            <w:r w:rsidRPr="00D0521E">
              <w:rPr>
                <w:rFonts w:ascii="Times New Roman" w:eastAsia="仿宋" w:hAnsi="Times New Roman" w:cs="Times New Roman"/>
                <w:color w:val="000000"/>
                <w:sz w:val="20"/>
                <w:szCs w:val="21"/>
              </w:rPr>
              <w:t>,</w:t>
            </w:r>
            <w:proofErr w:type="gramEnd"/>
            <w:r w:rsidRPr="00D0521E">
              <w:rPr>
                <w:rFonts w:ascii="Times New Roman" w:eastAsia="仿宋" w:hAnsi="Times New Roman" w:cs="Times New Roman"/>
                <w:color w:val="000000"/>
                <w:sz w:val="20"/>
                <w:szCs w:val="21"/>
              </w:rPr>
              <w:t>张艳</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徐海</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刘利梅</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郑铭</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向若兰</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蔡景一</w:t>
            </w:r>
            <w:r w:rsidRPr="00D0521E">
              <w:rPr>
                <w:rFonts w:ascii="Times New Roman" w:eastAsia="仿宋" w:hAnsi="Times New Roman" w:cs="Times New Roman"/>
                <w:color w:val="000000"/>
                <w:sz w:val="20"/>
                <w:szCs w:val="21"/>
              </w:rPr>
              <w:t>,</w:t>
            </w:r>
            <w:proofErr w:type="gramStart"/>
            <w:r w:rsidRPr="00D0521E">
              <w:rPr>
                <w:rFonts w:ascii="Times New Roman" w:eastAsia="仿宋" w:hAnsi="Times New Roman" w:cs="Times New Roman"/>
                <w:color w:val="000000"/>
                <w:sz w:val="20"/>
                <w:szCs w:val="21"/>
              </w:rPr>
              <w:t>吴立玲</w:t>
            </w:r>
            <w:proofErr w:type="gramEnd"/>
          </w:p>
        </w:tc>
        <w:tc>
          <w:tcPr>
            <w:tcW w:w="963" w:type="pct"/>
            <w:vAlign w:val="center"/>
          </w:tcPr>
          <w:p w14:paraId="3D250FA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中华医学教育杂志</w:t>
            </w:r>
          </w:p>
        </w:tc>
        <w:tc>
          <w:tcPr>
            <w:tcW w:w="963" w:type="pct"/>
            <w:vAlign w:val="center"/>
          </w:tcPr>
          <w:p w14:paraId="51D6F3DA"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2020;8:637</w:t>
            </w:r>
            <w:proofErr w:type="gramEnd"/>
            <w:r w:rsidRPr="00D0521E">
              <w:rPr>
                <w:rFonts w:ascii="Times New Roman" w:eastAsia="仿宋" w:hAnsi="Times New Roman" w:cs="Times New Roman"/>
                <w:color w:val="000000"/>
                <w:sz w:val="20"/>
                <w:szCs w:val="21"/>
              </w:rPr>
              <w:t>-640.</w:t>
            </w:r>
          </w:p>
        </w:tc>
        <w:tc>
          <w:tcPr>
            <w:tcW w:w="385" w:type="pct"/>
            <w:vAlign w:val="center"/>
          </w:tcPr>
          <w:p w14:paraId="3E55DF2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北大中核心</w:t>
            </w:r>
          </w:p>
        </w:tc>
        <w:tc>
          <w:tcPr>
            <w:tcW w:w="380" w:type="pct"/>
            <w:vAlign w:val="center"/>
          </w:tcPr>
          <w:p w14:paraId="7F5E45F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012FFFFB" w14:textId="77777777" w:rsidTr="00DC3A53">
        <w:trPr>
          <w:trHeight w:val="315"/>
          <w:jc w:val="center"/>
        </w:trPr>
        <w:tc>
          <w:tcPr>
            <w:tcW w:w="207" w:type="pct"/>
            <w:vAlign w:val="center"/>
          </w:tcPr>
          <w:p w14:paraId="75B0237A"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58</w:t>
            </w:r>
          </w:p>
        </w:tc>
        <w:tc>
          <w:tcPr>
            <w:tcW w:w="1344" w:type="pct"/>
            <w:vAlign w:val="center"/>
          </w:tcPr>
          <w:p w14:paraId="014E082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形成性评价在高等医学院校基础医学教育创新发展中的应用和启示</w:t>
            </w:r>
          </w:p>
        </w:tc>
        <w:tc>
          <w:tcPr>
            <w:tcW w:w="757" w:type="pct"/>
            <w:vAlign w:val="center"/>
          </w:tcPr>
          <w:p w14:paraId="299B1AA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李丽</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丛馨</w:t>
            </w:r>
            <w:r w:rsidRPr="00D0521E">
              <w:rPr>
                <w:rFonts w:ascii="Times New Roman" w:eastAsia="仿宋" w:hAnsi="Times New Roman" w:cs="Times New Roman"/>
                <w:color w:val="000000"/>
                <w:sz w:val="20"/>
                <w:szCs w:val="21"/>
              </w:rPr>
              <w:t>,</w:t>
            </w:r>
            <w:proofErr w:type="gramStart"/>
            <w:r w:rsidRPr="00D0521E">
              <w:rPr>
                <w:rFonts w:ascii="Times New Roman" w:eastAsia="仿宋" w:hAnsi="Times New Roman" w:cs="Times New Roman"/>
                <w:color w:val="000000"/>
                <w:sz w:val="20"/>
                <w:szCs w:val="21"/>
              </w:rPr>
              <w:t>吴立玲</w:t>
            </w:r>
            <w:proofErr w:type="gramEnd"/>
          </w:p>
        </w:tc>
        <w:tc>
          <w:tcPr>
            <w:tcW w:w="963" w:type="pct"/>
            <w:vAlign w:val="center"/>
          </w:tcPr>
          <w:p w14:paraId="3E596C4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生理学报</w:t>
            </w:r>
          </w:p>
        </w:tc>
        <w:tc>
          <w:tcPr>
            <w:tcW w:w="963" w:type="pct"/>
            <w:vAlign w:val="center"/>
          </w:tcPr>
          <w:p w14:paraId="079ACFD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2020,72(06):743-750.</w:t>
            </w:r>
          </w:p>
        </w:tc>
        <w:tc>
          <w:tcPr>
            <w:tcW w:w="385" w:type="pct"/>
            <w:vAlign w:val="center"/>
          </w:tcPr>
          <w:p w14:paraId="5923711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北大中核心</w:t>
            </w:r>
          </w:p>
        </w:tc>
        <w:tc>
          <w:tcPr>
            <w:tcW w:w="380" w:type="pct"/>
            <w:vAlign w:val="center"/>
          </w:tcPr>
          <w:p w14:paraId="3FB7973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0B4859C6" w14:textId="77777777" w:rsidTr="00DC3A53">
        <w:trPr>
          <w:trHeight w:val="315"/>
          <w:jc w:val="center"/>
        </w:trPr>
        <w:tc>
          <w:tcPr>
            <w:tcW w:w="207" w:type="pct"/>
            <w:vAlign w:val="center"/>
          </w:tcPr>
          <w:p w14:paraId="297BF71C"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59</w:t>
            </w:r>
          </w:p>
        </w:tc>
        <w:tc>
          <w:tcPr>
            <w:tcW w:w="1344" w:type="pct"/>
            <w:vAlign w:val="center"/>
          </w:tcPr>
          <w:p w14:paraId="13C3A61F"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基于问题</w:t>
            </w:r>
            <w:proofErr w:type="gramEnd"/>
            <w:r w:rsidRPr="00D0521E">
              <w:rPr>
                <w:rFonts w:ascii="Times New Roman" w:eastAsia="仿宋" w:hAnsi="Times New Roman" w:cs="Times New Roman"/>
                <w:color w:val="000000"/>
                <w:sz w:val="20"/>
                <w:szCs w:val="21"/>
              </w:rPr>
              <w:t>的混合式教学在医学免疫学实验教学中的设计与应用</w:t>
            </w:r>
          </w:p>
        </w:tc>
        <w:tc>
          <w:tcPr>
            <w:tcW w:w="757" w:type="pct"/>
            <w:vAlign w:val="center"/>
          </w:tcPr>
          <w:p w14:paraId="53C8B40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初明，陈曦，裴军，李燕，徐兰，姚义凡，朱蕴兰，</w:t>
            </w:r>
            <w:proofErr w:type="gramStart"/>
            <w:r w:rsidRPr="00D0521E">
              <w:rPr>
                <w:rFonts w:ascii="Times New Roman" w:eastAsia="仿宋" w:hAnsi="Times New Roman" w:cs="Times New Roman"/>
                <w:color w:val="000000"/>
                <w:sz w:val="20"/>
                <w:szCs w:val="21"/>
              </w:rPr>
              <w:t>王月丹</w:t>
            </w:r>
            <w:proofErr w:type="gramEnd"/>
          </w:p>
        </w:tc>
        <w:tc>
          <w:tcPr>
            <w:tcW w:w="963" w:type="pct"/>
            <w:vAlign w:val="center"/>
          </w:tcPr>
          <w:p w14:paraId="55AFAB60"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中国免疫学杂志</w:t>
            </w:r>
          </w:p>
        </w:tc>
        <w:tc>
          <w:tcPr>
            <w:tcW w:w="963" w:type="pct"/>
            <w:vAlign w:val="center"/>
          </w:tcPr>
          <w:p w14:paraId="4F4E6BD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36(18):2257-2260</w:t>
            </w:r>
          </w:p>
        </w:tc>
        <w:tc>
          <w:tcPr>
            <w:tcW w:w="385" w:type="pct"/>
            <w:vAlign w:val="center"/>
          </w:tcPr>
          <w:p w14:paraId="0E8B515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北大中核心</w:t>
            </w:r>
          </w:p>
        </w:tc>
        <w:tc>
          <w:tcPr>
            <w:tcW w:w="380" w:type="pct"/>
            <w:vAlign w:val="center"/>
          </w:tcPr>
          <w:p w14:paraId="11BC990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6087AF90" w14:textId="77777777" w:rsidTr="00DC3A53">
        <w:trPr>
          <w:trHeight w:val="315"/>
          <w:jc w:val="center"/>
        </w:trPr>
        <w:tc>
          <w:tcPr>
            <w:tcW w:w="207" w:type="pct"/>
            <w:vAlign w:val="center"/>
          </w:tcPr>
          <w:p w14:paraId="71A8B06E"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60</w:t>
            </w:r>
          </w:p>
        </w:tc>
        <w:tc>
          <w:tcPr>
            <w:tcW w:w="1344" w:type="pct"/>
            <w:vAlign w:val="center"/>
          </w:tcPr>
          <w:p w14:paraId="6F85724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具有复杂遗传学特征的双胎妊娠产物的分子病理诊断</w:t>
            </w:r>
          </w:p>
        </w:tc>
        <w:tc>
          <w:tcPr>
            <w:tcW w:w="757" w:type="pct"/>
            <w:vAlign w:val="center"/>
          </w:tcPr>
          <w:p w14:paraId="6D7F0E6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刘岩</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王玉湘</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刘从容</w:t>
            </w:r>
          </w:p>
        </w:tc>
        <w:tc>
          <w:tcPr>
            <w:tcW w:w="963" w:type="pct"/>
            <w:vAlign w:val="center"/>
          </w:tcPr>
          <w:p w14:paraId="3E5846D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中华病理学杂志</w:t>
            </w:r>
          </w:p>
        </w:tc>
        <w:tc>
          <w:tcPr>
            <w:tcW w:w="963" w:type="pct"/>
            <w:vAlign w:val="center"/>
          </w:tcPr>
          <w:p w14:paraId="5BA222E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49</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8</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788-793</w:t>
            </w:r>
          </w:p>
        </w:tc>
        <w:tc>
          <w:tcPr>
            <w:tcW w:w="385" w:type="pct"/>
            <w:vAlign w:val="center"/>
          </w:tcPr>
          <w:p w14:paraId="7621193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北大中核心</w:t>
            </w:r>
          </w:p>
        </w:tc>
        <w:tc>
          <w:tcPr>
            <w:tcW w:w="380" w:type="pct"/>
            <w:vAlign w:val="center"/>
          </w:tcPr>
          <w:p w14:paraId="6ED0EFA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6034B600" w14:textId="77777777" w:rsidTr="00DC3A53">
        <w:trPr>
          <w:trHeight w:val="315"/>
          <w:jc w:val="center"/>
        </w:trPr>
        <w:tc>
          <w:tcPr>
            <w:tcW w:w="207" w:type="pct"/>
            <w:vAlign w:val="center"/>
          </w:tcPr>
          <w:p w14:paraId="506720EC"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61</w:t>
            </w:r>
          </w:p>
        </w:tc>
        <w:tc>
          <w:tcPr>
            <w:tcW w:w="1344" w:type="pct"/>
            <w:vAlign w:val="center"/>
          </w:tcPr>
          <w:p w14:paraId="1F66D00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易误诊为低级别黏液性肿瘤的阑尾憩室病</w:t>
            </w:r>
            <w:r w:rsidRPr="00D0521E">
              <w:rPr>
                <w:rFonts w:ascii="Times New Roman" w:eastAsia="仿宋" w:hAnsi="Times New Roman" w:cs="Times New Roman"/>
                <w:sz w:val="20"/>
                <w:szCs w:val="21"/>
              </w:rPr>
              <w:t>20</w:t>
            </w:r>
            <w:r w:rsidRPr="00D0521E">
              <w:rPr>
                <w:rFonts w:ascii="Times New Roman" w:eastAsia="仿宋" w:hAnsi="Times New Roman" w:cs="Times New Roman"/>
                <w:sz w:val="20"/>
                <w:szCs w:val="21"/>
              </w:rPr>
              <w:t>例临床病理学特征分析</w:t>
            </w:r>
          </w:p>
        </w:tc>
        <w:tc>
          <w:tcPr>
            <w:tcW w:w="757" w:type="pct"/>
            <w:vAlign w:val="center"/>
          </w:tcPr>
          <w:p w14:paraId="4646A123"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石雪迎</w:t>
            </w:r>
            <w:proofErr w:type="gramEnd"/>
          </w:p>
        </w:tc>
        <w:tc>
          <w:tcPr>
            <w:tcW w:w="963" w:type="pct"/>
            <w:vAlign w:val="center"/>
          </w:tcPr>
          <w:p w14:paraId="1EA08F5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中华病理学杂志</w:t>
            </w:r>
          </w:p>
        </w:tc>
        <w:tc>
          <w:tcPr>
            <w:tcW w:w="963" w:type="pct"/>
            <w:vAlign w:val="center"/>
          </w:tcPr>
          <w:p w14:paraId="10A7A4FF"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2020,49</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9</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891-896</w:t>
            </w:r>
          </w:p>
        </w:tc>
        <w:tc>
          <w:tcPr>
            <w:tcW w:w="385" w:type="pct"/>
            <w:vAlign w:val="center"/>
          </w:tcPr>
          <w:p w14:paraId="0A717A7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北大中核心</w:t>
            </w:r>
          </w:p>
        </w:tc>
        <w:tc>
          <w:tcPr>
            <w:tcW w:w="380" w:type="pct"/>
            <w:vAlign w:val="center"/>
          </w:tcPr>
          <w:p w14:paraId="3E73168B"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698FEC78" w14:textId="77777777" w:rsidTr="00DC3A53">
        <w:trPr>
          <w:trHeight w:val="315"/>
          <w:jc w:val="center"/>
        </w:trPr>
        <w:tc>
          <w:tcPr>
            <w:tcW w:w="207" w:type="pct"/>
            <w:vAlign w:val="center"/>
          </w:tcPr>
          <w:p w14:paraId="6137003B"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62</w:t>
            </w:r>
          </w:p>
        </w:tc>
        <w:tc>
          <w:tcPr>
            <w:tcW w:w="1344" w:type="pct"/>
            <w:vAlign w:val="center"/>
          </w:tcPr>
          <w:p w14:paraId="1610B64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阑尾黏液性肿瘤的病理诊断及发生机制研究进展</w:t>
            </w:r>
          </w:p>
        </w:tc>
        <w:tc>
          <w:tcPr>
            <w:tcW w:w="757" w:type="pct"/>
            <w:vAlign w:val="center"/>
          </w:tcPr>
          <w:p w14:paraId="1A2E3370"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石雪迎</w:t>
            </w:r>
            <w:proofErr w:type="gramEnd"/>
          </w:p>
        </w:tc>
        <w:tc>
          <w:tcPr>
            <w:tcW w:w="963" w:type="pct"/>
            <w:vAlign w:val="center"/>
          </w:tcPr>
          <w:p w14:paraId="7978218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临床与实验病理学杂志</w:t>
            </w:r>
          </w:p>
        </w:tc>
        <w:tc>
          <w:tcPr>
            <w:tcW w:w="963" w:type="pct"/>
            <w:vAlign w:val="center"/>
          </w:tcPr>
          <w:p w14:paraId="10AA5F8E"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w:t>
            </w:r>
            <w:r w:rsidRPr="00D0521E">
              <w:rPr>
                <w:rFonts w:ascii="Times New Roman" w:eastAsia="仿宋" w:hAnsi="Times New Roman" w:cs="Times New Roman"/>
                <w:sz w:val="20"/>
                <w:szCs w:val="21"/>
              </w:rPr>
              <w:t>36</w:t>
            </w:r>
            <w:r w:rsidRPr="00D0521E">
              <w:rPr>
                <w:rFonts w:ascii="Times New Roman" w:eastAsia="仿宋" w:hAnsi="Times New Roman" w:cs="Times New Roman"/>
                <w:sz w:val="20"/>
                <w:szCs w:val="21"/>
              </w:rPr>
              <w:t>（</w:t>
            </w:r>
            <w:r w:rsidRPr="00D0521E">
              <w:rPr>
                <w:rFonts w:ascii="Times New Roman" w:eastAsia="仿宋" w:hAnsi="Times New Roman" w:cs="Times New Roman"/>
                <w:sz w:val="20"/>
                <w:szCs w:val="21"/>
              </w:rPr>
              <w:t>2</w:t>
            </w:r>
            <w:r w:rsidRPr="00D0521E">
              <w:rPr>
                <w:rFonts w:ascii="Times New Roman" w:eastAsia="仿宋" w:hAnsi="Times New Roman" w:cs="Times New Roman"/>
                <w:sz w:val="20"/>
                <w:szCs w:val="21"/>
              </w:rPr>
              <w:t>）：</w:t>
            </w:r>
            <w:r w:rsidRPr="00D0521E">
              <w:rPr>
                <w:rFonts w:ascii="Times New Roman" w:eastAsia="仿宋" w:hAnsi="Times New Roman" w:cs="Times New Roman"/>
                <w:sz w:val="20"/>
                <w:szCs w:val="21"/>
              </w:rPr>
              <w:t>178-181</w:t>
            </w:r>
          </w:p>
        </w:tc>
        <w:tc>
          <w:tcPr>
            <w:tcW w:w="385" w:type="pct"/>
            <w:vAlign w:val="center"/>
          </w:tcPr>
          <w:p w14:paraId="732090A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北大中核心</w:t>
            </w:r>
          </w:p>
        </w:tc>
        <w:tc>
          <w:tcPr>
            <w:tcW w:w="380" w:type="pct"/>
            <w:vAlign w:val="center"/>
          </w:tcPr>
          <w:p w14:paraId="4359DD6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60983484" w14:textId="77777777" w:rsidTr="00DC3A53">
        <w:trPr>
          <w:trHeight w:val="315"/>
          <w:jc w:val="center"/>
        </w:trPr>
        <w:tc>
          <w:tcPr>
            <w:tcW w:w="207" w:type="pct"/>
            <w:vAlign w:val="center"/>
          </w:tcPr>
          <w:p w14:paraId="516FA3F0"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63</w:t>
            </w:r>
          </w:p>
        </w:tc>
        <w:tc>
          <w:tcPr>
            <w:tcW w:w="1344" w:type="pct"/>
            <w:vAlign w:val="center"/>
          </w:tcPr>
          <w:p w14:paraId="42F1210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系统性肥大细胞增生症累及肠道一例</w:t>
            </w:r>
          </w:p>
        </w:tc>
        <w:tc>
          <w:tcPr>
            <w:tcW w:w="757" w:type="pct"/>
            <w:vAlign w:val="center"/>
          </w:tcPr>
          <w:p w14:paraId="378DDB05" w14:textId="77777777" w:rsidR="005679F7" w:rsidRPr="00D0521E" w:rsidRDefault="005679F7"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石雪迎</w:t>
            </w:r>
            <w:proofErr w:type="gramEnd"/>
          </w:p>
        </w:tc>
        <w:tc>
          <w:tcPr>
            <w:tcW w:w="963" w:type="pct"/>
            <w:vAlign w:val="center"/>
          </w:tcPr>
          <w:p w14:paraId="58182CD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中华病理学杂志</w:t>
            </w:r>
          </w:p>
        </w:tc>
        <w:tc>
          <w:tcPr>
            <w:tcW w:w="963" w:type="pct"/>
            <w:vAlign w:val="center"/>
          </w:tcPr>
          <w:p w14:paraId="327D7F7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2020,49(05) : 499-501</w:t>
            </w:r>
          </w:p>
        </w:tc>
        <w:tc>
          <w:tcPr>
            <w:tcW w:w="385" w:type="pct"/>
            <w:vAlign w:val="center"/>
          </w:tcPr>
          <w:p w14:paraId="138FAAA9"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北大中核心</w:t>
            </w:r>
          </w:p>
        </w:tc>
        <w:tc>
          <w:tcPr>
            <w:tcW w:w="380" w:type="pct"/>
            <w:vAlign w:val="center"/>
          </w:tcPr>
          <w:p w14:paraId="0992D23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0521E" w14:paraId="7436A8FC" w14:textId="77777777" w:rsidTr="00DC3A53">
        <w:trPr>
          <w:trHeight w:val="315"/>
          <w:jc w:val="center"/>
        </w:trPr>
        <w:tc>
          <w:tcPr>
            <w:tcW w:w="207" w:type="pct"/>
            <w:vAlign w:val="center"/>
          </w:tcPr>
          <w:p w14:paraId="4A239B4C"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64</w:t>
            </w:r>
          </w:p>
        </w:tc>
        <w:tc>
          <w:tcPr>
            <w:tcW w:w="1344" w:type="pct"/>
            <w:vAlign w:val="center"/>
          </w:tcPr>
          <w:p w14:paraId="5309894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生物化学</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踏歌而来</w:t>
            </w:r>
            <w:r w:rsidRPr="00D0521E">
              <w:rPr>
                <w:rFonts w:ascii="Times New Roman" w:eastAsia="仿宋" w:hAnsi="Times New Roman" w:cs="Times New Roman"/>
                <w:color w:val="000000"/>
                <w:sz w:val="20"/>
                <w:szCs w:val="21"/>
              </w:rPr>
              <w:t>——</w:t>
            </w:r>
            <w:proofErr w:type="gramStart"/>
            <w:r w:rsidRPr="00D0521E">
              <w:rPr>
                <w:rFonts w:ascii="Times New Roman" w:eastAsia="仿宋" w:hAnsi="Times New Roman" w:cs="Times New Roman"/>
                <w:color w:val="000000"/>
                <w:sz w:val="20"/>
                <w:szCs w:val="21"/>
              </w:rPr>
              <w:t>—</w:t>
            </w:r>
            <w:proofErr w:type="gramEnd"/>
            <w:r w:rsidRPr="00D0521E">
              <w:rPr>
                <w:rFonts w:ascii="Times New Roman" w:eastAsia="仿宋" w:hAnsi="Times New Roman" w:cs="Times New Roman"/>
                <w:color w:val="000000"/>
                <w:sz w:val="20"/>
                <w:szCs w:val="21"/>
              </w:rPr>
              <w:t>《生物化学》绪论课的教学设计与授课技巧分享</w:t>
            </w:r>
          </w:p>
        </w:tc>
        <w:tc>
          <w:tcPr>
            <w:tcW w:w="757" w:type="pct"/>
            <w:vAlign w:val="center"/>
          </w:tcPr>
          <w:p w14:paraId="2FE52EE2"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倪菊华</w:t>
            </w:r>
          </w:p>
        </w:tc>
        <w:tc>
          <w:tcPr>
            <w:tcW w:w="963" w:type="pct"/>
            <w:vAlign w:val="center"/>
          </w:tcPr>
          <w:p w14:paraId="06445AC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中国生物化学与分子生物学报</w:t>
            </w:r>
          </w:p>
        </w:tc>
        <w:tc>
          <w:tcPr>
            <w:tcW w:w="963" w:type="pct"/>
            <w:vAlign w:val="center"/>
          </w:tcPr>
          <w:p w14:paraId="075AA955"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36</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12</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1514-1518</w:t>
            </w:r>
          </w:p>
        </w:tc>
        <w:tc>
          <w:tcPr>
            <w:tcW w:w="385" w:type="pct"/>
            <w:vAlign w:val="center"/>
          </w:tcPr>
          <w:p w14:paraId="3C1EE816"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CSCD</w:t>
            </w:r>
          </w:p>
        </w:tc>
        <w:tc>
          <w:tcPr>
            <w:tcW w:w="380" w:type="pct"/>
            <w:vAlign w:val="center"/>
          </w:tcPr>
          <w:p w14:paraId="08BA7567"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0521E" w14:paraId="18EA7CC8" w14:textId="77777777" w:rsidTr="00DC3A53">
        <w:trPr>
          <w:trHeight w:val="315"/>
          <w:jc w:val="center"/>
        </w:trPr>
        <w:tc>
          <w:tcPr>
            <w:tcW w:w="207" w:type="pct"/>
            <w:vAlign w:val="center"/>
          </w:tcPr>
          <w:p w14:paraId="6FFDD111"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65</w:t>
            </w:r>
          </w:p>
        </w:tc>
        <w:tc>
          <w:tcPr>
            <w:tcW w:w="1344" w:type="pct"/>
            <w:vAlign w:val="center"/>
          </w:tcPr>
          <w:p w14:paraId="774A6D6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非编码</w:t>
            </w:r>
            <w:r w:rsidRPr="00D0521E">
              <w:rPr>
                <w:rFonts w:ascii="Times New Roman" w:eastAsia="仿宋" w:hAnsi="Times New Roman" w:cs="Times New Roman"/>
                <w:color w:val="000000"/>
                <w:sz w:val="20"/>
                <w:szCs w:val="21"/>
              </w:rPr>
              <w:t>RNA</w:t>
            </w:r>
            <w:r w:rsidRPr="00D0521E">
              <w:rPr>
                <w:rFonts w:ascii="Times New Roman" w:eastAsia="仿宋" w:hAnsi="Times New Roman" w:cs="Times New Roman"/>
                <w:color w:val="000000"/>
                <w:sz w:val="20"/>
                <w:szCs w:val="21"/>
              </w:rPr>
              <w:t>作为</w:t>
            </w:r>
            <w:proofErr w:type="spellStart"/>
            <w:r w:rsidRPr="00D0521E">
              <w:rPr>
                <w:rFonts w:ascii="Times New Roman" w:eastAsia="仿宋" w:hAnsi="Times New Roman" w:cs="Times New Roman"/>
                <w:color w:val="000000"/>
                <w:sz w:val="20"/>
                <w:szCs w:val="21"/>
              </w:rPr>
              <w:t>ceRNA</w:t>
            </w:r>
            <w:proofErr w:type="spellEnd"/>
            <w:r w:rsidRPr="00D0521E">
              <w:rPr>
                <w:rFonts w:ascii="Times New Roman" w:eastAsia="仿宋" w:hAnsi="Times New Roman" w:cs="Times New Roman"/>
                <w:color w:val="000000"/>
                <w:sz w:val="20"/>
                <w:szCs w:val="21"/>
              </w:rPr>
              <w:t>在人癌症中的功能及机制</w:t>
            </w:r>
          </w:p>
        </w:tc>
        <w:tc>
          <w:tcPr>
            <w:tcW w:w="757" w:type="pct"/>
            <w:vAlign w:val="center"/>
          </w:tcPr>
          <w:p w14:paraId="7D5364A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麦尔哈巴</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潘燕</w:t>
            </w:r>
          </w:p>
        </w:tc>
        <w:tc>
          <w:tcPr>
            <w:tcW w:w="963" w:type="pct"/>
            <w:vAlign w:val="center"/>
          </w:tcPr>
          <w:p w14:paraId="034A287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《中国生物化学与分子生物学报》</w:t>
            </w:r>
          </w:p>
        </w:tc>
        <w:tc>
          <w:tcPr>
            <w:tcW w:w="963" w:type="pct"/>
            <w:vAlign w:val="center"/>
          </w:tcPr>
          <w:p w14:paraId="4EFF8BE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w:t>
            </w:r>
            <w:r w:rsidRPr="00D0521E">
              <w:rPr>
                <w:rFonts w:ascii="Times New Roman" w:eastAsia="仿宋" w:hAnsi="Times New Roman" w:cs="Times New Roman"/>
                <w:color w:val="000000"/>
                <w:sz w:val="20"/>
                <w:szCs w:val="21"/>
              </w:rPr>
              <w:t>年</w:t>
            </w:r>
            <w:r w:rsidRPr="00D0521E">
              <w:rPr>
                <w:rFonts w:ascii="Times New Roman" w:eastAsia="仿宋" w:hAnsi="Times New Roman" w:cs="Times New Roman"/>
                <w:color w:val="000000"/>
                <w:sz w:val="20"/>
                <w:szCs w:val="21"/>
              </w:rPr>
              <w:t xml:space="preserve"> </w:t>
            </w:r>
            <w:r w:rsidRPr="00D0521E">
              <w:rPr>
                <w:rFonts w:ascii="Times New Roman" w:eastAsia="仿宋" w:hAnsi="Times New Roman" w:cs="Times New Roman"/>
                <w:color w:val="000000"/>
                <w:sz w:val="20"/>
                <w:szCs w:val="21"/>
              </w:rPr>
              <w:t>第</w:t>
            </w:r>
            <w:r w:rsidRPr="00D0521E">
              <w:rPr>
                <w:rFonts w:ascii="Times New Roman" w:eastAsia="仿宋" w:hAnsi="Times New Roman" w:cs="Times New Roman"/>
                <w:color w:val="000000"/>
                <w:sz w:val="20"/>
                <w:szCs w:val="21"/>
              </w:rPr>
              <w:t>8</w:t>
            </w:r>
            <w:r w:rsidRPr="00D0521E">
              <w:rPr>
                <w:rFonts w:ascii="Times New Roman" w:eastAsia="仿宋" w:hAnsi="Times New Roman" w:cs="Times New Roman"/>
                <w:color w:val="000000"/>
                <w:sz w:val="20"/>
                <w:szCs w:val="21"/>
              </w:rPr>
              <w:t>期</w:t>
            </w:r>
            <w:r w:rsidRPr="00D0521E">
              <w:rPr>
                <w:rFonts w:ascii="Times New Roman" w:eastAsia="仿宋" w:hAnsi="Times New Roman" w:cs="Times New Roman"/>
                <w:color w:val="000000"/>
                <w:sz w:val="20"/>
                <w:szCs w:val="21"/>
              </w:rPr>
              <w:t> 895-902</w:t>
            </w:r>
            <w:r w:rsidRPr="00D0521E">
              <w:rPr>
                <w:rFonts w:ascii="Times New Roman" w:eastAsia="仿宋" w:hAnsi="Times New Roman" w:cs="Times New Roman"/>
                <w:color w:val="000000"/>
                <w:sz w:val="20"/>
                <w:szCs w:val="21"/>
              </w:rPr>
              <w:t>页</w:t>
            </w:r>
          </w:p>
        </w:tc>
        <w:tc>
          <w:tcPr>
            <w:tcW w:w="385" w:type="pct"/>
            <w:vAlign w:val="center"/>
          </w:tcPr>
          <w:p w14:paraId="3CA66CD1"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CSCD</w:t>
            </w:r>
          </w:p>
        </w:tc>
        <w:tc>
          <w:tcPr>
            <w:tcW w:w="380" w:type="pct"/>
            <w:vAlign w:val="center"/>
          </w:tcPr>
          <w:p w14:paraId="57A9673D"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0521E" w14:paraId="4B420AF5" w14:textId="77777777" w:rsidTr="00DC3A53">
        <w:trPr>
          <w:trHeight w:val="315"/>
          <w:jc w:val="center"/>
        </w:trPr>
        <w:tc>
          <w:tcPr>
            <w:tcW w:w="207" w:type="pct"/>
            <w:vAlign w:val="center"/>
          </w:tcPr>
          <w:p w14:paraId="76C1D487" w14:textId="77777777" w:rsidR="005679F7" w:rsidRPr="00D0521E" w:rsidRDefault="005679F7"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66</w:t>
            </w:r>
          </w:p>
        </w:tc>
        <w:tc>
          <w:tcPr>
            <w:tcW w:w="1344" w:type="pct"/>
            <w:vAlign w:val="center"/>
          </w:tcPr>
          <w:p w14:paraId="0503310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生物化学与分子生物学应试指南</w:t>
            </w:r>
          </w:p>
        </w:tc>
        <w:tc>
          <w:tcPr>
            <w:tcW w:w="757" w:type="pct"/>
            <w:vAlign w:val="center"/>
          </w:tcPr>
          <w:p w14:paraId="667BFE34"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易霞等</w:t>
            </w:r>
          </w:p>
        </w:tc>
        <w:tc>
          <w:tcPr>
            <w:tcW w:w="963" w:type="pct"/>
            <w:vAlign w:val="center"/>
          </w:tcPr>
          <w:p w14:paraId="3DD400FC"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北京大学医学出版社</w:t>
            </w:r>
          </w:p>
        </w:tc>
        <w:tc>
          <w:tcPr>
            <w:tcW w:w="963" w:type="pct"/>
            <w:vAlign w:val="center"/>
          </w:tcPr>
          <w:p w14:paraId="09369333"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424</w:t>
            </w:r>
            <w:r w:rsidRPr="00D0521E">
              <w:rPr>
                <w:rFonts w:ascii="Times New Roman" w:eastAsia="仿宋" w:hAnsi="Times New Roman" w:cs="Times New Roman"/>
                <w:color w:val="000000"/>
                <w:sz w:val="20"/>
                <w:szCs w:val="21"/>
              </w:rPr>
              <w:t>页</w:t>
            </w:r>
          </w:p>
        </w:tc>
        <w:tc>
          <w:tcPr>
            <w:tcW w:w="385" w:type="pct"/>
            <w:vAlign w:val="center"/>
          </w:tcPr>
          <w:p w14:paraId="0DB9C23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2A5CF57A" w14:textId="77777777" w:rsidR="005679F7" w:rsidRPr="00D0521E" w:rsidRDefault="005679F7"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proofErr w:type="gramStart"/>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其它</w:t>
            </w:r>
            <w:proofErr w:type="gramEnd"/>
          </w:p>
        </w:tc>
      </w:tr>
      <w:tr w:rsidR="00DC3A53" w14:paraId="03588884" w14:textId="77777777" w:rsidTr="00DC3A53">
        <w:trPr>
          <w:trHeight w:val="315"/>
          <w:jc w:val="center"/>
        </w:trPr>
        <w:tc>
          <w:tcPr>
            <w:tcW w:w="207" w:type="pct"/>
            <w:vAlign w:val="center"/>
          </w:tcPr>
          <w:p w14:paraId="3FAB3757"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67</w:t>
            </w:r>
          </w:p>
        </w:tc>
        <w:tc>
          <w:tcPr>
            <w:tcW w:w="1344" w:type="pct"/>
            <w:vAlign w:val="center"/>
          </w:tcPr>
          <w:p w14:paraId="2676D262"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子宫外高级别浆液</w:t>
            </w:r>
            <w:proofErr w:type="gramStart"/>
            <w:r w:rsidRPr="00D0521E">
              <w:rPr>
                <w:rFonts w:ascii="Times New Roman" w:eastAsia="仿宋" w:hAnsi="Times New Roman" w:cs="Times New Roman"/>
                <w:color w:val="000000"/>
                <w:sz w:val="20"/>
                <w:szCs w:val="21"/>
              </w:rPr>
              <w:t>性癌原发</w:t>
            </w:r>
            <w:proofErr w:type="gramEnd"/>
            <w:r w:rsidRPr="00D0521E">
              <w:rPr>
                <w:rFonts w:ascii="Times New Roman" w:eastAsia="仿宋" w:hAnsi="Times New Roman" w:cs="Times New Roman"/>
                <w:color w:val="000000"/>
                <w:sz w:val="20"/>
                <w:szCs w:val="21"/>
              </w:rPr>
              <w:t>部位判定的快速指南</w:t>
            </w:r>
            <w:r w:rsidRPr="00D0521E">
              <w:rPr>
                <w:rFonts w:ascii="Times New Roman" w:eastAsia="仿宋" w:hAnsi="Times New Roman" w:cs="Times New Roman"/>
                <w:color w:val="000000"/>
                <w:sz w:val="20"/>
                <w:szCs w:val="21"/>
              </w:rPr>
              <w:t xml:space="preserve"> </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2020</w:t>
            </w:r>
            <w:r w:rsidRPr="00D0521E">
              <w:rPr>
                <w:rFonts w:ascii="Times New Roman" w:eastAsia="仿宋" w:hAnsi="Times New Roman" w:cs="Times New Roman"/>
                <w:color w:val="000000"/>
                <w:sz w:val="20"/>
                <w:szCs w:val="21"/>
              </w:rPr>
              <w:t>年版）</w:t>
            </w:r>
          </w:p>
        </w:tc>
        <w:tc>
          <w:tcPr>
            <w:tcW w:w="757" w:type="pct"/>
            <w:vAlign w:val="center"/>
          </w:tcPr>
          <w:p w14:paraId="3771C1E9"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刘从容</w:t>
            </w:r>
          </w:p>
        </w:tc>
        <w:tc>
          <w:tcPr>
            <w:tcW w:w="963" w:type="pct"/>
            <w:vAlign w:val="center"/>
          </w:tcPr>
          <w:p w14:paraId="2228C5FD"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中国实用妇科与产科杂志</w:t>
            </w:r>
          </w:p>
        </w:tc>
        <w:tc>
          <w:tcPr>
            <w:tcW w:w="963" w:type="pct"/>
            <w:vAlign w:val="center"/>
          </w:tcPr>
          <w:p w14:paraId="1140332F"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36</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10</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957-958</w:t>
            </w:r>
          </w:p>
        </w:tc>
        <w:tc>
          <w:tcPr>
            <w:tcW w:w="385" w:type="pct"/>
            <w:vAlign w:val="center"/>
          </w:tcPr>
          <w:p w14:paraId="66F8555C"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5FEF889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第二人</w:t>
            </w:r>
          </w:p>
        </w:tc>
      </w:tr>
      <w:tr w:rsidR="00DC3A53" w14:paraId="39538AC7" w14:textId="77777777" w:rsidTr="00DC3A53">
        <w:trPr>
          <w:trHeight w:val="315"/>
          <w:jc w:val="center"/>
        </w:trPr>
        <w:tc>
          <w:tcPr>
            <w:tcW w:w="207" w:type="pct"/>
            <w:vAlign w:val="center"/>
          </w:tcPr>
          <w:p w14:paraId="7679DA22"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68</w:t>
            </w:r>
          </w:p>
        </w:tc>
        <w:tc>
          <w:tcPr>
            <w:tcW w:w="1344" w:type="pct"/>
            <w:vAlign w:val="center"/>
          </w:tcPr>
          <w:p w14:paraId="3BB254AB" w14:textId="77777777" w:rsidR="00DC3A53" w:rsidRPr="00D0521E" w:rsidRDefault="00DC3A53" w:rsidP="00636CA7">
            <w:pPr>
              <w:rPr>
                <w:rFonts w:ascii="Times New Roman" w:eastAsia="仿宋" w:hAnsi="Times New Roman" w:cs="Times New Roman"/>
                <w:color w:val="000000"/>
                <w:sz w:val="20"/>
                <w:szCs w:val="21"/>
              </w:rPr>
            </w:pPr>
            <w:proofErr w:type="spellStart"/>
            <w:r w:rsidRPr="00D0521E">
              <w:rPr>
                <w:rFonts w:ascii="Times New Roman" w:eastAsia="仿宋" w:hAnsi="Times New Roman" w:cs="Times New Roman"/>
                <w:color w:val="000000"/>
                <w:sz w:val="20"/>
                <w:szCs w:val="21"/>
              </w:rPr>
              <w:t>Peutz-Jeghers</w:t>
            </w:r>
            <w:proofErr w:type="spellEnd"/>
            <w:r w:rsidRPr="00D0521E">
              <w:rPr>
                <w:rFonts w:ascii="Times New Roman" w:eastAsia="仿宋" w:hAnsi="Times New Roman" w:cs="Times New Roman"/>
                <w:color w:val="000000"/>
                <w:sz w:val="20"/>
                <w:szCs w:val="21"/>
              </w:rPr>
              <w:t>综合征相关妇科肿瘤的研究现状及展望</w:t>
            </w:r>
          </w:p>
        </w:tc>
        <w:tc>
          <w:tcPr>
            <w:tcW w:w="757" w:type="pct"/>
            <w:vAlign w:val="center"/>
          </w:tcPr>
          <w:p w14:paraId="436709F3"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刘从容</w:t>
            </w:r>
          </w:p>
        </w:tc>
        <w:tc>
          <w:tcPr>
            <w:tcW w:w="963" w:type="pct"/>
            <w:vAlign w:val="center"/>
          </w:tcPr>
          <w:p w14:paraId="62F58358"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中国妇产科临床杂志</w:t>
            </w:r>
          </w:p>
        </w:tc>
        <w:tc>
          <w:tcPr>
            <w:tcW w:w="963" w:type="pct"/>
            <w:vAlign w:val="center"/>
          </w:tcPr>
          <w:p w14:paraId="7FBCBF86"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21(2)</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216-219</w:t>
            </w:r>
          </w:p>
        </w:tc>
        <w:tc>
          <w:tcPr>
            <w:tcW w:w="385" w:type="pct"/>
            <w:vAlign w:val="center"/>
          </w:tcPr>
          <w:p w14:paraId="070C81DA"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05DE3994"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C3A53" w14:paraId="370A11B8" w14:textId="77777777" w:rsidTr="00DC3A53">
        <w:trPr>
          <w:trHeight w:val="315"/>
          <w:jc w:val="center"/>
        </w:trPr>
        <w:tc>
          <w:tcPr>
            <w:tcW w:w="207" w:type="pct"/>
            <w:vAlign w:val="center"/>
          </w:tcPr>
          <w:p w14:paraId="54FFCDFB"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69</w:t>
            </w:r>
          </w:p>
        </w:tc>
        <w:tc>
          <w:tcPr>
            <w:tcW w:w="1344" w:type="pct"/>
            <w:vAlign w:val="center"/>
          </w:tcPr>
          <w:p w14:paraId="748E0047"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子宫颈腺癌</w:t>
            </w:r>
            <w:r w:rsidRPr="00D0521E">
              <w:rPr>
                <w:rFonts w:ascii="Times New Roman" w:eastAsia="仿宋" w:hAnsi="Times New Roman" w:cs="Times New Roman"/>
                <w:color w:val="000000"/>
                <w:sz w:val="20"/>
                <w:szCs w:val="21"/>
              </w:rPr>
              <w:t>Silva</w:t>
            </w:r>
            <w:r w:rsidRPr="00D0521E">
              <w:rPr>
                <w:rFonts w:ascii="Times New Roman" w:eastAsia="仿宋" w:hAnsi="Times New Roman" w:cs="Times New Roman"/>
                <w:color w:val="000000"/>
                <w:sz w:val="20"/>
                <w:szCs w:val="21"/>
              </w:rPr>
              <w:t>分型的临床病</w:t>
            </w:r>
            <w:r w:rsidRPr="00D0521E">
              <w:rPr>
                <w:rFonts w:ascii="Times New Roman" w:eastAsia="仿宋" w:hAnsi="Times New Roman" w:cs="Times New Roman"/>
                <w:color w:val="000000"/>
                <w:sz w:val="20"/>
                <w:szCs w:val="21"/>
              </w:rPr>
              <w:lastRenderedPageBreak/>
              <w:t>理意义及研究现状</w:t>
            </w:r>
          </w:p>
        </w:tc>
        <w:tc>
          <w:tcPr>
            <w:tcW w:w="757" w:type="pct"/>
            <w:vAlign w:val="center"/>
          </w:tcPr>
          <w:p w14:paraId="06ADABC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刘从容</w:t>
            </w:r>
          </w:p>
        </w:tc>
        <w:tc>
          <w:tcPr>
            <w:tcW w:w="963" w:type="pct"/>
            <w:vAlign w:val="center"/>
          </w:tcPr>
          <w:p w14:paraId="4FA431EF"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中国实用妇科与产科</w:t>
            </w:r>
            <w:r w:rsidRPr="00D0521E">
              <w:rPr>
                <w:rFonts w:ascii="Times New Roman" w:eastAsia="仿宋" w:hAnsi="Times New Roman" w:cs="Times New Roman"/>
                <w:color w:val="000000"/>
                <w:sz w:val="20"/>
                <w:szCs w:val="21"/>
              </w:rPr>
              <w:lastRenderedPageBreak/>
              <w:t>杂志</w:t>
            </w:r>
          </w:p>
        </w:tc>
        <w:tc>
          <w:tcPr>
            <w:tcW w:w="963" w:type="pct"/>
            <w:vAlign w:val="center"/>
          </w:tcPr>
          <w:p w14:paraId="691C7796"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2020, 36(7):596-601</w:t>
            </w:r>
          </w:p>
        </w:tc>
        <w:tc>
          <w:tcPr>
            <w:tcW w:w="385" w:type="pct"/>
            <w:vAlign w:val="center"/>
          </w:tcPr>
          <w:p w14:paraId="0424A690"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w:t>
            </w:r>
            <w:r w:rsidRPr="00D0521E">
              <w:rPr>
                <w:rFonts w:ascii="Times New Roman" w:eastAsia="仿宋" w:hAnsi="Times New Roman" w:cs="Times New Roman"/>
                <w:color w:val="000000"/>
                <w:sz w:val="20"/>
                <w:szCs w:val="21"/>
              </w:rPr>
              <w:lastRenderedPageBreak/>
              <w:t>著</w:t>
            </w:r>
          </w:p>
        </w:tc>
        <w:tc>
          <w:tcPr>
            <w:tcW w:w="380" w:type="pct"/>
            <w:vAlign w:val="center"/>
          </w:tcPr>
          <w:p w14:paraId="0D169977"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lastRenderedPageBreak/>
              <w:t>独立完</w:t>
            </w:r>
            <w:r w:rsidRPr="00D0521E">
              <w:rPr>
                <w:rFonts w:ascii="Times New Roman" w:eastAsia="仿宋" w:hAnsi="Times New Roman" w:cs="Times New Roman"/>
                <w:color w:val="000000"/>
                <w:sz w:val="20"/>
                <w:szCs w:val="21"/>
              </w:rPr>
              <w:lastRenderedPageBreak/>
              <w:t>成</w:t>
            </w:r>
          </w:p>
        </w:tc>
      </w:tr>
      <w:tr w:rsidR="00DC3A53" w14:paraId="19558B9C" w14:textId="77777777" w:rsidTr="00DC3A53">
        <w:trPr>
          <w:trHeight w:val="315"/>
          <w:jc w:val="center"/>
        </w:trPr>
        <w:tc>
          <w:tcPr>
            <w:tcW w:w="207" w:type="pct"/>
            <w:vAlign w:val="center"/>
          </w:tcPr>
          <w:p w14:paraId="18568F1F"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lastRenderedPageBreak/>
              <w:t>70</w:t>
            </w:r>
          </w:p>
        </w:tc>
        <w:tc>
          <w:tcPr>
            <w:tcW w:w="1344" w:type="pct"/>
            <w:vAlign w:val="center"/>
          </w:tcPr>
          <w:p w14:paraId="4BBD527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子宫内膜间质肿瘤的新认识及研究进展。</w:t>
            </w:r>
          </w:p>
        </w:tc>
        <w:tc>
          <w:tcPr>
            <w:tcW w:w="757" w:type="pct"/>
            <w:vAlign w:val="center"/>
          </w:tcPr>
          <w:p w14:paraId="391217B2"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刘从容</w:t>
            </w:r>
          </w:p>
        </w:tc>
        <w:tc>
          <w:tcPr>
            <w:tcW w:w="963" w:type="pct"/>
            <w:vAlign w:val="center"/>
          </w:tcPr>
          <w:p w14:paraId="0623C76F"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中华病理学杂志</w:t>
            </w:r>
          </w:p>
        </w:tc>
        <w:tc>
          <w:tcPr>
            <w:tcW w:w="963" w:type="pct"/>
            <w:vAlign w:val="center"/>
          </w:tcPr>
          <w:p w14:paraId="25A6908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49</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10</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 1084-1087</w:t>
            </w:r>
          </w:p>
        </w:tc>
        <w:tc>
          <w:tcPr>
            <w:tcW w:w="385" w:type="pct"/>
            <w:vAlign w:val="center"/>
          </w:tcPr>
          <w:p w14:paraId="0203E636"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6AA3648E"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C3A53" w14:paraId="1FDAEFCF" w14:textId="77777777" w:rsidTr="00DC3A53">
        <w:trPr>
          <w:trHeight w:val="315"/>
          <w:jc w:val="center"/>
        </w:trPr>
        <w:tc>
          <w:tcPr>
            <w:tcW w:w="207" w:type="pct"/>
            <w:vAlign w:val="center"/>
          </w:tcPr>
          <w:p w14:paraId="01D998FF"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71</w:t>
            </w:r>
          </w:p>
        </w:tc>
        <w:tc>
          <w:tcPr>
            <w:tcW w:w="1344" w:type="pct"/>
            <w:vAlign w:val="center"/>
          </w:tcPr>
          <w:p w14:paraId="13CF2064"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上尿路尿路上皮癌</w:t>
            </w:r>
            <w:r w:rsidRPr="00D0521E">
              <w:rPr>
                <w:rFonts w:ascii="Times New Roman" w:eastAsia="仿宋" w:hAnsi="Times New Roman" w:cs="Times New Roman"/>
                <w:color w:val="000000"/>
                <w:sz w:val="20"/>
                <w:szCs w:val="21"/>
              </w:rPr>
              <w:t>Slit</w:t>
            </w:r>
            <w:r w:rsidRPr="00D0521E">
              <w:rPr>
                <w:rFonts w:ascii="Times New Roman" w:eastAsia="仿宋" w:hAnsi="Times New Roman" w:cs="Times New Roman"/>
                <w:color w:val="000000"/>
                <w:sz w:val="20"/>
                <w:szCs w:val="21"/>
              </w:rPr>
              <w:t>引导配体</w:t>
            </w:r>
            <w:r w:rsidRPr="00D0521E">
              <w:rPr>
                <w:rFonts w:ascii="Times New Roman" w:eastAsia="仿宋" w:hAnsi="Times New Roman" w:cs="Times New Roman"/>
                <w:color w:val="000000"/>
                <w:sz w:val="20"/>
                <w:szCs w:val="21"/>
              </w:rPr>
              <w:t>3</w:t>
            </w:r>
            <w:r w:rsidRPr="00D0521E">
              <w:rPr>
                <w:rFonts w:ascii="Times New Roman" w:eastAsia="仿宋" w:hAnsi="Times New Roman" w:cs="Times New Roman"/>
                <w:color w:val="000000"/>
                <w:sz w:val="20"/>
                <w:szCs w:val="21"/>
              </w:rPr>
              <w:t>的表达与临床病理特征以及预后的关系</w:t>
            </w:r>
          </w:p>
        </w:tc>
        <w:tc>
          <w:tcPr>
            <w:tcW w:w="757" w:type="pct"/>
            <w:vAlign w:val="center"/>
          </w:tcPr>
          <w:p w14:paraId="0C1A6730" w14:textId="77777777" w:rsidR="00DC3A53" w:rsidRPr="00D0521E" w:rsidRDefault="00DC3A53"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贺慧颖</w:t>
            </w:r>
            <w:proofErr w:type="gramEnd"/>
          </w:p>
        </w:tc>
        <w:tc>
          <w:tcPr>
            <w:tcW w:w="963" w:type="pct"/>
            <w:vAlign w:val="center"/>
          </w:tcPr>
          <w:p w14:paraId="6BF55229"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首都医科大学学报</w:t>
            </w:r>
          </w:p>
        </w:tc>
        <w:tc>
          <w:tcPr>
            <w:tcW w:w="963" w:type="pct"/>
            <w:vAlign w:val="center"/>
          </w:tcPr>
          <w:p w14:paraId="3D5DD1CD"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41(3):26-30</w:t>
            </w:r>
          </w:p>
        </w:tc>
        <w:tc>
          <w:tcPr>
            <w:tcW w:w="385" w:type="pct"/>
            <w:vAlign w:val="center"/>
          </w:tcPr>
          <w:p w14:paraId="53467652"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51360141"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C3A53" w14:paraId="641668A6" w14:textId="77777777" w:rsidTr="00DC3A53">
        <w:trPr>
          <w:trHeight w:val="315"/>
          <w:jc w:val="center"/>
        </w:trPr>
        <w:tc>
          <w:tcPr>
            <w:tcW w:w="207" w:type="pct"/>
            <w:vAlign w:val="center"/>
          </w:tcPr>
          <w:p w14:paraId="2D2E9FD5"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72</w:t>
            </w:r>
          </w:p>
        </w:tc>
        <w:tc>
          <w:tcPr>
            <w:tcW w:w="1344" w:type="pct"/>
            <w:vAlign w:val="center"/>
          </w:tcPr>
          <w:p w14:paraId="70B67ABA"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49</w:t>
            </w:r>
            <w:proofErr w:type="gramStart"/>
            <w:r w:rsidRPr="00D0521E">
              <w:rPr>
                <w:rFonts w:ascii="Times New Roman" w:eastAsia="仿宋" w:hAnsi="Times New Roman" w:cs="Times New Roman"/>
                <w:sz w:val="20"/>
                <w:szCs w:val="21"/>
              </w:rPr>
              <w:t>例肾转移性</w:t>
            </w:r>
            <w:proofErr w:type="gramEnd"/>
            <w:r w:rsidRPr="00D0521E">
              <w:rPr>
                <w:rFonts w:ascii="Times New Roman" w:eastAsia="仿宋" w:hAnsi="Times New Roman" w:cs="Times New Roman"/>
                <w:sz w:val="20"/>
                <w:szCs w:val="21"/>
              </w:rPr>
              <w:t>肿瘤的临床病理分析</w:t>
            </w:r>
          </w:p>
        </w:tc>
        <w:tc>
          <w:tcPr>
            <w:tcW w:w="757" w:type="pct"/>
            <w:vAlign w:val="center"/>
          </w:tcPr>
          <w:p w14:paraId="238F354C" w14:textId="77777777" w:rsidR="00DC3A53" w:rsidRPr="00D0521E" w:rsidRDefault="00DC3A53"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贺慧颖</w:t>
            </w:r>
            <w:proofErr w:type="gramEnd"/>
          </w:p>
        </w:tc>
        <w:tc>
          <w:tcPr>
            <w:tcW w:w="963" w:type="pct"/>
            <w:vAlign w:val="center"/>
          </w:tcPr>
          <w:p w14:paraId="47FC64AC"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临床与病理杂志</w:t>
            </w:r>
          </w:p>
        </w:tc>
        <w:tc>
          <w:tcPr>
            <w:tcW w:w="963" w:type="pct"/>
            <w:vAlign w:val="center"/>
          </w:tcPr>
          <w:p w14:paraId="38AEFFF0"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40(10):2517-2522</w:t>
            </w:r>
          </w:p>
        </w:tc>
        <w:tc>
          <w:tcPr>
            <w:tcW w:w="385" w:type="pct"/>
            <w:vAlign w:val="center"/>
          </w:tcPr>
          <w:p w14:paraId="2C9D71C8"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2F22C619"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合作完成</w:t>
            </w:r>
            <w:r w:rsidRPr="00D0521E">
              <w:rPr>
                <w:rFonts w:ascii="Times New Roman" w:eastAsia="仿宋" w:hAnsi="Times New Roman" w:cs="Times New Roman"/>
                <w:color w:val="000000"/>
                <w:sz w:val="20"/>
                <w:szCs w:val="21"/>
              </w:rPr>
              <w:t>—</w:t>
            </w:r>
            <w:r w:rsidRPr="00D0521E">
              <w:rPr>
                <w:rFonts w:ascii="Times New Roman" w:eastAsia="仿宋" w:hAnsi="Times New Roman" w:cs="Times New Roman"/>
                <w:color w:val="000000"/>
                <w:sz w:val="20"/>
                <w:szCs w:val="21"/>
              </w:rPr>
              <w:t>第一人</w:t>
            </w:r>
          </w:p>
        </w:tc>
      </w:tr>
      <w:tr w:rsidR="00DC3A53" w14:paraId="6ED02877" w14:textId="77777777" w:rsidTr="00DC3A53">
        <w:trPr>
          <w:trHeight w:val="315"/>
          <w:jc w:val="center"/>
        </w:trPr>
        <w:tc>
          <w:tcPr>
            <w:tcW w:w="207" w:type="pct"/>
            <w:vAlign w:val="center"/>
          </w:tcPr>
          <w:p w14:paraId="4AB991A7"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73</w:t>
            </w:r>
          </w:p>
        </w:tc>
        <w:tc>
          <w:tcPr>
            <w:tcW w:w="1344" w:type="pct"/>
            <w:vAlign w:val="center"/>
          </w:tcPr>
          <w:p w14:paraId="4C159C58"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sz w:val="20"/>
                <w:szCs w:val="21"/>
              </w:rPr>
              <w:t>肿瘤转移抑制基因</w:t>
            </w:r>
            <w:r w:rsidRPr="00D0521E">
              <w:rPr>
                <w:rFonts w:ascii="Times New Roman" w:eastAsia="仿宋" w:hAnsi="Times New Roman" w:cs="Times New Roman"/>
                <w:color w:val="000000"/>
                <w:sz w:val="20"/>
                <w:szCs w:val="21"/>
              </w:rPr>
              <w:t>LASS2/TMSG1</w:t>
            </w:r>
            <w:r w:rsidRPr="00D0521E">
              <w:rPr>
                <w:rFonts w:ascii="Times New Roman" w:eastAsia="仿宋" w:hAnsi="Times New Roman" w:cs="Times New Roman"/>
                <w:sz w:val="20"/>
                <w:szCs w:val="21"/>
              </w:rPr>
              <w:t>全长及其截短体对人前列腺癌细胞生物功能的影响。</w:t>
            </w:r>
          </w:p>
        </w:tc>
        <w:tc>
          <w:tcPr>
            <w:tcW w:w="757" w:type="pct"/>
            <w:vAlign w:val="center"/>
          </w:tcPr>
          <w:p w14:paraId="741BAC4A"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裴斐</w:t>
            </w:r>
          </w:p>
        </w:tc>
        <w:tc>
          <w:tcPr>
            <w:tcW w:w="963" w:type="pct"/>
            <w:vAlign w:val="center"/>
          </w:tcPr>
          <w:p w14:paraId="64AD884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临床与实验病理学杂志</w:t>
            </w:r>
          </w:p>
        </w:tc>
        <w:tc>
          <w:tcPr>
            <w:tcW w:w="963" w:type="pct"/>
            <w:vAlign w:val="center"/>
          </w:tcPr>
          <w:p w14:paraId="7052975C"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2020,36</w:t>
            </w:r>
            <w:r w:rsidRPr="00D0521E">
              <w:rPr>
                <w:rFonts w:ascii="Times New Roman" w:eastAsia="仿宋" w:hAnsi="Times New Roman" w:cs="Times New Roman"/>
                <w:sz w:val="20"/>
                <w:szCs w:val="21"/>
              </w:rPr>
              <w:t>（</w:t>
            </w:r>
            <w:r w:rsidRPr="00D0521E">
              <w:rPr>
                <w:rFonts w:ascii="Times New Roman" w:eastAsia="仿宋" w:hAnsi="Times New Roman" w:cs="Times New Roman"/>
                <w:color w:val="000000"/>
                <w:sz w:val="20"/>
                <w:szCs w:val="21"/>
              </w:rPr>
              <w:t>7</w:t>
            </w:r>
            <w:r w:rsidRPr="00D0521E">
              <w:rPr>
                <w:rFonts w:ascii="Times New Roman" w:eastAsia="仿宋" w:hAnsi="Times New Roman" w:cs="Times New Roman"/>
                <w:sz w:val="20"/>
                <w:szCs w:val="21"/>
              </w:rPr>
              <w:t>）：</w:t>
            </w:r>
            <w:r w:rsidRPr="00D0521E">
              <w:rPr>
                <w:rFonts w:ascii="Times New Roman" w:eastAsia="仿宋" w:hAnsi="Times New Roman" w:cs="Times New Roman"/>
                <w:color w:val="000000"/>
                <w:sz w:val="20"/>
                <w:szCs w:val="21"/>
              </w:rPr>
              <w:t>787-792</w:t>
            </w:r>
          </w:p>
        </w:tc>
        <w:tc>
          <w:tcPr>
            <w:tcW w:w="385" w:type="pct"/>
            <w:vAlign w:val="center"/>
          </w:tcPr>
          <w:p w14:paraId="2B8596C4"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3EF597DF"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C3A53" w14:paraId="1F68B76F" w14:textId="77777777" w:rsidTr="00DC3A53">
        <w:trPr>
          <w:trHeight w:val="315"/>
          <w:jc w:val="center"/>
        </w:trPr>
        <w:tc>
          <w:tcPr>
            <w:tcW w:w="207" w:type="pct"/>
            <w:vAlign w:val="center"/>
          </w:tcPr>
          <w:p w14:paraId="42AD50FF"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74</w:t>
            </w:r>
          </w:p>
        </w:tc>
        <w:tc>
          <w:tcPr>
            <w:tcW w:w="1344" w:type="pct"/>
            <w:vAlign w:val="center"/>
          </w:tcPr>
          <w:p w14:paraId="0E09128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sz w:val="20"/>
                <w:szCs w:val="21"/>
              </w:rPr>
              <w:t>黑素瘤</w:t>
            </w:r>
            <w:r w:rsidRPr="00D0521E">
              <w:rPr>
                <w:rFonts w:ascii="Times New Roman" w:eastAsia="仿宋" w:hAnsi="Times New Roman" w:cs="Times New Roman"/>
                <w:color w:val="000000"/>
                <w:sz w:val="20"/>
                <w:szCs w:val="21"/>
              </w:rPr>
              <w:t xml:space="preserve">BRAF V600E </w:t>
            </w:r>
            <w:r w:rsidRPr="00D0521E">
              <w:rPr>
                <w:rFonts w:ascii="Times New Roman" w:eastAsia="仿宋" w:hAnsi="Times New Roman" w:cs="Times New Roman"/>
                <w:sz w:val="20"/>
                <w:szCs w:val="21"/>
              </w:rPr>
              <w:t>突变的临床检测方法进展</w:t>
            </w:r>
          </w:p>
        </w:tc>
        <w:tc>
          <w:tcPr>
            <w:tcW w:w="757" w:type="pct"/>
            <w:vAlign w:val="center"/>
          </w:tcPr>
          <w:p w14:paraId="0D19120D"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柳剑英</w:t>
            </w:r>
          </w:p>
        </w:tc>
        <w:tc>
          <w:tcPr>
            <w:tcW w:w="963" w:type="pct"/>
            <w:vAlign w:val="center"/>
          </w:tcPr>
          <w:p w14:paraId="15D62F01"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临床皮肤科杂志</w:t>
            </w:r>
          </w:p>
        </w:tc>
        <w:tc>
          <w:tcPr>
            <w:tcW w:w="963" w:type="pct"/>
            <w:vAlign w:val="center"/>
          </w:tcPr>
          <w:p w14:paraId="54D5E844"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 xml:space="preserve">2020 </w:t>
            </w:r>
            <w:r w:rsidRPr="00D0521E">
              <w:rPr>
                <w:rFonts w:ascii="Times New Roman" w:eastAsia="仿宋" w:hAnsi="Times New Roman" w:cs="Times New Roman"/>
                <w:sz w:val="20"/>
                <w:szCs w:val="21"/>
              </w:rPr>
              <w:t>年</w:t>
            </w:r>
            <w:r w:rsidRPr="00D0521E">
              <w:rPr>
                <w:rFonts w:ascii="Times New Roman" w:eastAsia="仿宋" w:hAnsi="Times New Roman" w:cs="Times New Roman"/>
                <w:color w:val="000000"/>
                <w:sz w:val="20"/>
                <w:szCs w:val="21"/>
              </w:rPr>
              <w:t>49</w:t>
            </w:r>
            <w:r w:rsidRPr="00D0521E">
              <w:rPr>
                <w:rFonts w:ascii="Times New Roman" w:eastAsia="仿宋" w:hAnsi="Times New Roman" w:cs="Times New Roman"/>
                <w:sz w:val="20"/>
                <w:szCs w:val="21"/>
              </w:rPr>
              <w:t>卷第</w:t>
            </w:r>
            <w:r w:rsidRPr="00D0521E">
              <w:rPr>
                <w:rFonts w:ascii="Times New Roman" w:eastAsia="仿宋" w:hAnsi="Times New Roman" w:cs="Times New Roman"/>
                <w:color w:val="000000"/>
                <w:sz w:val="20"/>
                <w:szCs w:val="21"/>
              </w:rPr>
              <w:t>4</w:t>
            </w:r>
            <w:r w:rsidRPr="00D0521E">
              <w:rPr>
                <w:rFonts w:ascii="Times New Roman" w:eastAsia="仿宋" w:hAnsi="Times New Roman" w:cs="Times New Roman"/>
                <w:sz w:val="20"/>
                <w:szCs w:val="21"/>
              </w:rPr>
              <w:t>期</w:t>
            </w:r>
          </w:p>
        </w:tc>
        <w:tc>
          <w:tcPr>
            <w:tcW w:w="385" w:type="pct"/>
            <w:vAlign w:val="center"/>
          </w:tcPr>
          <w:p w14:paraId="2D3C6DA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0248015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C3A53" w14:paraId="14C1627E" w14:textId="77777777" w:rsidTr="00DC3A53">
        <w:trPr>
          <w:trHeight w:val="315"/>
          <w:jc w:val="center"/>
        </w:trPr>
        <w:tc>
          <w:tcPr>
            <w:tcW w:w="207" w:type="pct"/>
            <w:vAlign w:val="center"/>
          </w:tcPr>
          <w:p w14:paraId="0F51D9B9"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75</w:t>
            </w:r>
          </w:p>
        </w:tc>
        <w:tc>
          <w:tcPr>
            <w:tcW w:w="1344" w:type="pct"/>
            <w:vAlign w:val="center"/>
          </w:tcPr>
          <w:p w14:paraId="521A41C2"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超声造影在甲状腺结节细针活检中的应用价值</w:t>
            </w:r>
          </w:p>
        </w:tc>
        <w:tc>
          <w:tcPr>
            <w:tcW w:w="757" w:type="pct"/>
            <w:vAlign w:val="center"/>
          </w:tcPr>
          <w:p w14:paraId="5459881E"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梅放</w:t>
            </w:r>
          </w:p>
        </w:tc>
        <w:tc>
          <w:tcPr>
            <w:tcW w:w="963" w:type="pct"/>
            <w:vAlign w:val="center"/>
          </w:tcPr>
          <w:p w14:paraId="09C7BC2C"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肿瘤预防与治疗</w:t>
            </w:r>
          </w:p>
        </w:tc>
        <w:tc>
          <w:tcPr>
            <w:tcW w:w="963" w:type="pct"/>
            <w:vAlign w:val="center"/>
          </w:tcPr>
          <w:p w14:paraId="4E8A8C38"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11(33):887-893</w:t>
            </w:r>
          </w:p>
        </w:tc>
        <w:tc>
          <w:tcPr>
            <w:tcW w:w="385" w:type="pct"/>
            <w:vAlign w:val="center"/>
          </w:tcPr>
          <w:p w14:paraId="34322EF0"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043F8AED"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C3A53" w14:paraId="6381F3D0" w14:textId="77777777" w:rsidTr="00DC3A53">
        <w:trPr>
          <w:trHeight w:val="315"/>
          <w:jc w:val="center"/>
        </w:trPr>
        <w:tc>
          <w:tcPr>
            <w:tcW w:w="207" w:type="pct"/>
            <w:vAlign w:val="center"/>
          </w:tcPr>
          <w:p w14:paraId="59EC3EAF"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76</w:t>
            </w:r>
          </w:p>
        </w:tc>
        <w:tc>
          <w:tcPr>
            <w:tcW w:w="1344" w:type="pct"/>
            <w:vAlign w:val="center"/>
          </w:tcPr>
          <w:p w14:paraId="572DA148" w14:textId="77777777" w:rsidR="00DC3A53" w:rsidRPr="00D0521E" w:rsidRDefault="00DC3A53" w:rsidP="00636CA7">
            <w:pPr>
              <w:rPr>
                <w:rFonts w:ascii="Times New Roman" w:eastAsia="仿宋" w:hAnsi="Times New Roman" w:cs="Times New Roman"/>
                <w:color w:val="000000"/>
                <w:sz w:val="20"/>
                <w:szCs w:val="21"/>
              </w:rPr>
            </w:pPr>
            <w:proofErr w:type="gramStart"/>
            <w:r w:rsidRPr="00D0521E">
              <w:rPr>
                <w:rFonts w:ascii="Times New Roman" w:eastAsia="仿宋" w:hAnsi="Times New Roman" w:cs="Times New Roman"/>
                <w:color w:val="000000"/>
                <w:sz w:val="20"/>
                <w:szCs w:val="21"/>
              </w:rPr>
              <w:t>尤文肉瘤</w:t>
            </w:r>
            <w:proofErr w:type="gramEnd"/>
            <w:r w:rsidRPr="00D0521E">
              <w:rPr>
                <w:rFonts w:ascii="Times New Roman" w:eastAsia="仿宋" w:hAnsi="Times New Roman" w:cs="Times New Roman"/>
                <w:color w:val="000000"/>
                <w:sz w:val="20"/>
                <w:szCs w:val="21"/>
              </w:rPr>
              <w:t>组织中</w:t>
            </w:r>
            <w:r w:rsidRPr="00D0521E">
              <w:rPr>
                <w:rFonts w:ascii="Times New Roman" w:eastAsia="仿宋" w:hAnsi="Times New Roman" w:cs="Times New Roman"/>
                <w:color w:val="000000"/>
                <w:sz w:val="20"/>
                <w:szCs w:val="21"/>
              </w:rPr>
              <w:t>LKB1</w:t>
            </w:r>
            <w:r w:rsidRPr="00D0521E">
              <w:rPr>
                <w:rFonts w:ascii="Times New Roman" w:eastAsia="仿宋" w:hAnsi="Times New Roman" w:cs="Times New Roman"/>
                <w:color w:val="000000"/>
                <w:sz w:val="20"/>
                <w:szCs w:val="21"/>
              </w:rPr>
              <w:t>和</w:t>
            </w:r>
            <w:r w:rsidRPr="00D0521E">
              <w:rPr>
                <w:rFonts w:ascii="Times New Roman" w:eastAsia="仿宋" w:hAnsi="Times New Roman" w:cs="Times New Roman"/>
                <w:color w:val="000000"/>
                <w:sz w:val="20"/>
                <w:szCs w:val="21"/>
              </w:rPr>
              <w:t>p53</w:t>
            </w:r>
            <w:r w:rsidRPr="00D0521E">
              <w:rPr>
                <w:rFonts w:ascii="Times New Roman" w:eastAsia="仿宋" w:hAnsi="Times New Roman" w:cs="Times New Roman"/>
                <w:color w:val="000000"/>
                <w:sz w:val="20"/>
                <w:szCs w:val="21"/>
              </w:rPr>
              <w:t>及</w:t>
            </w:r>
            <w:r w:rsidRPr="00D0521E">
              <w:rPr>
                <w:rFonts w:ascii="Times New Roman" w:eastAsia="仿宋" w:hAnsi="Times New Roman" w:cs="Times New Roman"/>
                <w:color w:val="000000"/>
                <w:sz w:val="20"/>
                <w:szCs w:val="21"/>
              </w:rPr>
              <w:t>Ki-67</w:t>
            </w:r>
            <w:r w:rsidRPr="00D0521E">
              <w:rPr>
                <w:rFonts w:ascii="Times New Roman" w:eastAsia="仿宋" w:hAnsi="Times New Roman" w:cs="Times New Roman"/>
                <w:color w:val="000000"/>
                <w:sz w:val="20"/>
                <w:szCs w:val="21"/>
              </w:rPr>
              <w:t>表达临床意义</w:t>
            </w:r>
          </w:p>
        </w:tc>
        <w:tc>
          <w:tcPr>
            <w:tcW w:w="757" w:type="pct"/>
            <w:vAlign w:val="center"/>
          </w:tcPr>
          <w:p w14:paraId="0C911B9B"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王华</w:t>
            </w:r>
          </w:p>
        </w:tc>
        <w:tc>
          <w:tcPr>
            <w:tcW w:w="963" w:type="pct"/>
            <w:vAlign w:val="center"/>
          </w:tcPr>
          <w:p w14:paraId="35DCB19F"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中华肿瘤防治杂志</w:t>
            </w:r>
          </w:p>
        </w:tc>
        <w:tc>
          <w:tcPr>
            <w:tcW w:w="963" w:type="pct"/>
            <w:vAlign w:val="center"/>
          </w:tcPr>
          <w:p w14:paraId="6E96EFF5"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27</w:t>
            </w:r>
            <w:r w:rsidRPr="00D0521E">
              <w:rPr>
                <w:rFonts w:ascii="Times New Roman" w:eastAsia="仿宋" w:hAnsi="Times New Roman" w:cs="Times New Roman"/>
                <w:sz w:val="20"/>
                <w:szCs w:val="21"/>
              </w:rPr>
              <w:t>（</w:t>
            </w:r>
            <w:r w:rsidRPr="00D0521E">
              <w:rPr>
                <w:rFonts w:ascii="Times New Roman" w:eastAsia="仿宋" w:hAnsi="Times New Roman" w:cs="Times New Roman"/>
                <w:sz w:val="20"/>
                <w:szCs w:val="21"/>
              </w:rPr>
              <w:t>8</w:t>
            </w:r>
            <w:r w:rsidRPr="00D0521E">
              <w:rPr>
                <w:rFonts w:ascii="Times New Roman" w:eastAsia="仿宋" w:hAnsi="Times New Roman" w:cs="Times New Roman"/>
                <w:sz w:val="20"/>
                <w:szCs w:val="21"/>
              </w:rPr>
              <w:t>）：</w:t>
            </w:r>
            <w:r w:rsidRPr="00D0521E">
              <w:rPr>
                <w:rFonts w:ascii="Times New Roman" w:eastAsia="仿宋" w:hAnsi="Times New Roman" w:cs="Times New Roman"/>
                <w:sz w:val="20"/>
                <w:szCs w:val="21"/>
              </w:rPr>
              <w:t>626-630</w:t>
            </w:r>
          </w:p>
        </w:tc>
        <w:tc>
          <w:tcPr>
            <w:tcW w:w="385" w:type="pct"/>
            <w:vAlign w:val="center"/>
          </w:tcPr>
          <w:p w14:paraId="2F8089FC"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713A4550"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r w:rsidR="00DC3A53" w14:paraId="6E899867" w14:textId="77777777" w:rsidTr="00DC3A53">
        <w:trPr>
          <w:trHeight w:val="315"/>
          <w:jc w:val="center"/>
        </w:trPr>
        <w:tc>
          <w:tcPr>
            <w:tcW w:w="207" w:type="pct"/>
            <w:vAlign w:val="center"/>
          </w:tcPr>
          <w:p w14:paraId="0B73662E" w14:textId="77777777" w:rsidR="00DC3A53" w:rsidRPr="00D0521E" w:rsidRDefault="00DC3A53" w:rsidP="00D0521E">
            <w:pPr>
              <w:jc w:val="center"/>
              <w:rPr>
                <w:rFonts w:ascii="Times New Roman" w:hAnsi="Times New Roman" w:cs="Times New Roman"/>
                <w:color w:val="000000"/>
                <w:sz w:val="21"/>
                <w:szCs w:val="22"/>
              </w:rPr>
            </w:pPr>
            <w:r w:rsidRPr="00D0521E">
              <w:rPr>
                <w:rFonts w:ascii="Times New Roman" w:hAnsi="Times New Roman" w:cs="Times New Roman"/>
                <w:color w:val="000000"/>
                <w:sz w:val="21"/>
                <w:szCs w:val="22"/>
              </w:rPr>
              <w:t>77</w:t>
            </w:r>
          </w:p>
        </w:tc>
        <w:tc>
          <w:tcPr>
            <w:tcW w:w="1344" w:type="pct"/>
            <w:vAlign w:val="center"/>
          </w:tcPr>
          <w:p w14:paraId="6523B09A"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sz w:val="20"/>
                <w:szCs w:val="21"/>
              </w:rPr>
              <w:t>外</w:t>
            </w:r>
            <w:proofErr w:type="gramStart"/>
            <w:r w:rsidRPr="00D0521E">
              <w:rPr>
                <w:rFonts w:ascii="Times New Roman" w:eastAsia="仿宋" w:hAnsi="Times New Roman" w:cs="Times New Roman"/>
                <w:sz w:val="20"/>
                <w:szCs w:val="21"/>
              </w:rPr>
              <w:t>泌</w:t>
            </w:r>
            <w:proofErr w:type="gramEnd"/>
            <w:r w:rsidRPr="00D0521E">
              <w:rPr>
                <w:rFonts w:ascii="Times New Roman" w:eastAsia="仿宋" w:hAnsi="Times New Roman" w:cs="Times New Roman"/>
                <w:sz w:val="20"/>
                <w:szCs w:val="21"/>
              </w:rPr>
              <w:t>体在骨及软组织肿瘤中的研究进展</w:t>
            </w:r>
            <w:r w:rsidRPr="00D0521E">
              <w:rPr>
                <w:rFonts w:ascii="Times New Roman" w:eastAsia="仿宋" w:hAnsi="Times New Roman" w:cs="Times New Roman"/>
                <w:color w:val="000000"/>
                <w:sz w:val="20"/>
                <w:szCs w:val="21"/>
              </w:rPr>
              <w:t xml:space="preserve"> </w:t>
            </w:r>
          </w:p>
        </w:tc>
        <w:tc>
          <w:tcPr>
            <w:tcW w:w="757" w:type="pct"/>
            <w:vAlign w:val="center"/>
          </w:tcPr>
          <w:p w14:paraId="253ADF23"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王华</w:t>
            </w:r>
          </w:p>
        </w:tc>
        <w:tc>
          <w:tcPr>
            <w:tcW w:w="963" w:type="pct"/>
            <w:vAlign w:val="center"/>
          </w:tcPr>
          <w:p w14:paraId="5E8EF75D"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实用医学杂志</w:t>
            </w:r>
          </w:p>
        </w:tc>
        <w:tc>
          <w:tcPr>
            <w:tcW w:w="963" w:type="pct"/>
            <w:vAlign w:val="center"/>
          </w:tcPr>
          <w:p w14:paraId="2DB486B9"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36</w:t>
            </w:r>
            <w:r w:rsidRPr="00D0521E">
              <w:rPr>
                <w:rFonts w:ascii="Times New Roman" w:eastAsia="仿宋" w:hAnsi="Times New Roman" w:cs="Times New Roman"/>
                <w:sz w:val="20"/>
                <w:szCs w:val="21"/>
              </w:rPr>
              <w:t>（</w:t>
            </w:r>
            <w:r w:rsidRPr="00D0521E">
              <w:rPr>
                <w:rFonts w:ascii="Times New Roman" w:eastAsia="仿宋" w:hAnsi="Times New Roman" w:cs="Times New Roman"/>
                <w:sz w:val="20"/>
                <w:szCs w:val="21"/>
              </w:rPr>
              <w:t>19</w:t>
            </w:r>
            <w:r w:rsidRPr="00D0521E">
              <w:rPr>
                <w:rFonts w:ascii="Times New Roman" w:eastAsia="仿宋" w:hAnsi="Times New Roman" w:cs="Times New Roman"/>
                <w:sz w:val="20"/>
                <w:szCs w:val="21"/>
              </w:rPr>
              <w:t>）：</w:t>
            </w:r>
            <w:r w:rsidRPr="00D0521E">
              <w:rPr>
                <w:rFonts w:ascii="Times New Roman" w:eastAsia="仿宋" w:hAnsi="Times New Roman" w:cs="Times New Roman"/>
                <w:sz w:val="20"/>
                <w:szCs w:val="21"/>
              </w:rPr>
              <w:t>2734-2739</w:t>
            </w:r>
          </w:p>
        </w:tc>
        <w:tc>
          <w:tcPr>
            <w:tcW w:w="385" w:type="pct"/>
            <w:vAlign w:val="center"/>
          </w:tcPr>
          <w:p w14:paraId="01A13C2E"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中文专著</w:t>
            </w:r>
          </w:p>
        </w:tc>
        <w:tc>
          <w:tcPr>
            <w:tcW w:w="380" w:type="pct"/>
            <w:vAlign w:val="center"/>
          </w:tcPr>
          <w:p w14:paraId="218E6371" w14:textId="77777777" w:rsidR="00DC3A53" w:rsidRPr="00D0521E" w:rsidRDefault="00DC3A53" w:rsidP="00636CA7">
            <w:pPr>
              <w:rPr>
                <w:rFonts w:ascii="Times New Roman" w:eastAsia="仿宋" w:hAnsi="Times New Roman" w:cs="Times New Roman"/>
                <w:color w:val="000000"/>
                <w:sz w:val="20"/>
                <w:szCs w:val="21"/>
              </w:rPr>
            </w:pPr>
            <w:r w:rsidRPr="00D0521E">
              <w:rPr>
                <w:rFonts w:ascii="Times New Roman" w:eastAsia="仿宋" w:hAnsi="Times New Roman" w:cs="Times New Roman"/>
                <w:color w:val="000000"/>
                <w:sz w:val="20"/>
                <w:szCs w:val="21"/>
              </w:rPr>
              <w:t>独立完成</w:t>
            </w:r>
          </w:p>
        </w:tc>
      </w:tr>
    </w:tbl>
    <w:p w14:paraId="2FA88F28" w14:textId="77777777" w:rsidR="00E66B1C" w:rsidRDefault="00E66B1C" w:rsidP="00E90C54">
      <w:pPr>
        <w:spacing w:beforeLines="50" w:before="163"/>
        <w:rPr>
          <w:rFonts w:ascii="楷体" w:eastAsia="楷体" w:hAnsi="楷体" w:hint="eastAsia"/>
          <w:bCs/>
          <w:color w:val="000000" w:themeColor="text1"/>
        </w:rPr>
      </w:pPr>
    </w:p>
    <w:p w14:paraId="7088CAC5" w14:textId="77777777" w:rsidR="00E70BFF" w:rsidRDefault="00E90C54">
      <w:pPr>
        <w:spacing w:beforeLines="50" w:before="163"/>
        <w:ind w:leftChars="1" w:left="2" w:firstLineChars="200" w:firstLine="480"/>
        <w:rPr>
          <w:rFonts w:ascii="楷体" w:eastAsia="楷体" w:hAnsi="楷体" w:cs="仿宋_GB2312" w:hint="eastAsia"/>
          <w:color w:val="000000" w:themeColor="text1"/>
        </w:rPr>
      </w:pPr>
      <w:r>
        <w:rPr>
          <w:rFonts w:ascii="楷体" w:eastAsia="楷体" w:hAnsi="楷体" w:hint="eastAsia"/>
          <w:bCs/>
          <w:color w:val="000000" w:themeColor="text1"/>
        </w:rPr>
        <w:t>A</w:t>
      </w:r>
      <w:r w:rsidR="00601BFF">
        <w:rPr>
          <w:rFonts w:ascii="楷体" w:eastAsia="楷体" w:hAnsi="楷体" w:hint="eastAsia"/>
          <w:bCs/>
          <w:color w:val="000000" w:themeColor="text1"/>
        </w:rPr>
        <w:t>注</w:t>
      </w:r>
      <w:r w:rsidR="00601BFF">
        <w:rPr>
          <w:rFonts w:ascii="楷体" w:eastAsia="楷体" w:hAnsi="楷体" w:cs="仿宋_GB2312" w:hint="eastAsia"/>
          <w:color w:val="000000" w:themeColor="text1"/>
        </w:rPr>
        <w:t>：（1）论文、专著均限于教学研究、学术期刊论文或专著，一般文献综述、一般教材</w:t>
      </w:r>
      <w:r w:rsidR="00601BFF">
        <w:rPr>
          <w:rFonts w:ascii="楷体" w:eastAsia="楷体" w:hAnsi="楷体" w:cs="仿宋_GB2312" w:hint="eastAsia"/>
          <w:color w:val="FF0000"/>
        </w:rPr>
        <w:t>及会议论文不在此填报。请将有示范中心人员（</w:t>
      </w:r>
      <w:proofErr w:type="gramStart"/>
      <w:r w:rsidR="00601BFF">
        <w:rPr>
          <w:rFonts w:ascii="楷体" w:eastAsia="楷体" w:hAnsi="楷体" w:cs="仿宋_GB2312" w:hint="eastAsia"/>
          <w:color w:val="FF0000"/>
        </w:rPr>
        <w:t>含固定</w:t>
      </w:r>
      <w:proofErr w:type="gramEnd"/>
      <w:r w:rsidR="00601BFF">
        <w:rPr>
          <w:rFonts w:ascii="楷体" w:eastAsia="楷体" w:hAnsi="楷体" w:cs="仿宋_GB2312" w:hint="eastAsia"/>
          <w:color w:val="FF0000"/>
        </w:rPr>
        <w:t>人员、兼职人员和流动人员）署名</w:t>
      </w:r>
      <w:r w:rsidR="00601BFF">
        <w:rPr>
          <w:rFonts w:ascii="楷体" w:eastAsia="楷体" w:hAnsi="楷体" w:cs="仿宋_GB2312" w:hint="eastAsia"/>
          <w:color w:val="000000" w:themeColor="text1"/>
        </w:rPr>
        <w:t>的论文、专著依次以国外刊物、国内重要刊物，外文专著、中文专著为序分别填报。</w:t>
      </w:r>
      <w:r w:rsidR="00601BFF">
        <w:rPr>
          <w:rFonts w:ascii="Times New Roman" w:eastAsia="楷体" w:hAnsi="Times New Roman" w:cs="Times New Roman" w:hint="eastAsia"/>
          <w:color w:val="000000" w:themeColor="text1"/>
        </w:rPr>
        <w:t>（</w:t>
      </w:r>
      <w:r w:rsidR="00601BFF">
        <w:rPr>
          <w:rFonts w:ascii="Times New Roman" w:eastAsia="楷体" w:hAnsi="Times New Roman" w:cs="Times New Roman" w:hint="eastAsia"/>
          <w:color w:val="000000" w:themeColor="text1"/>
        </w:rPr>
        <w:t>2</w:t>
      </w:r>
      <w:r w:rsidR="00601BFF">
        <w:rPr>
          <w:rFonts w:ascii="Times New Roman" w:eastAsia="楷体" w:hAnsi="Times New Roman" w:cs="Times New Roman" w:hint="eastAsia"/>
          <w:color w:val="000000" w:themeColor="text1"/>
        </w:rPr>
        <w:t>）</w:t>
      </w:r>
      <w:r w:rsidR="00601BFF">
        <w:rPr>
          <w:rFonts w:ascii="Times New Roman" w:eastAsia="楷体" w:hAnsi="Times New Roman" w:cs="Times New Roman" w:hint="eastAsia"/>
          <w:color w:val="FF0000"/>
        </w:rPr>
        <w:t>类型：</w:t>
      </w:r>
      <w:r w:rsidR="00601BFF">
        <w:rPr>
          <w:rFonts w:ascii="Times New Roman" w:eastAsia="楷体" w:hAnsi="Times New Roman" w:cs="Times New Roman" w:hint="eastAsia"/>
          <w:color w:val="FF0000"/>
        </w:rPr>
        <w:t>SCI</w:t>
      </w:r>
      <w:r w:rsidR="00601BFF">
        <w:rPr>
          <w:rFonts w:ascii="Times New Roman" w:eastAsia="楷体" w:hAnsi="Times New Roman" w:cs="Times New Roman" w:hint="eastAsia"/>
          <w:color w:val="FF0000"/>
        </w:rPr>
        <w:t>（</w:t>
      </w:r>
      <w:r w:rsidR="00601BFF">
        <w:rPr>
          <w:rFonts w:ascii="Times New Roman" w:eastAsia="楷体" w:hAnsi="Times New Roman" w:cs="Times New Roman" w:hint="eastAsia"/>
          <w:color w:val="FF0000"/>
        </w:rPr>
        <w:t>E</w:t>
      </w:r>
      <w:r w:rsidR="00601BFF">
        <w:rPr>
          <w:rFonts w:ascii="Times New Roman" w:eastAsia="楷体" w:hAnsi="Times New Roman" w:cs="Times New Roman" w:hint="eastAsia"/>
          <w:color w:val="FF0000"/>
        </w:rPr>
        <w:t>）收录论文、</w:t>
      </w:r>
      <w:r w:rsidR="00601BFF">
        <w:rPr>
          <w:rFonts w:ascii="Times New Roman" w:eastAsia="楷体" w:hAnsi="Times New Roman" w:cs="Times New Roman" w:hint="eastAsia"/>
          <w:color w:val="FF0000"/>
        </w:rPr>
        <w:t>SSCI</w:t>
      </w:r>
      <w:r w:rsidR="00601BFF">
        <w:rPr>
          <w:rFonts w:ascii="Times New Roman" w:eastAsia="楷体" w:hAnsi="Times New Roman" w:cs="Times New Roman" w:hint="eastAsia"/>
          <w:color w:val="FF0000"/>
        </w:rPr>
        <w:t>收录论文、</w:t>
      </w:r>
      <w:r w:rsidR="00601BFF">
        <w:rPr>
          <w:rFonts w:ascii="Times New Roman" w:eastAsia="楷体" w:hAnsi="Times New Roman" w:cs="Times New Roman" w:hint="eastAsia"/>
          <w:color w:val="FF0000"/>
        </w:rPr>
        <w:t>A&amp;HCL</w:t>
      </w:r>
      <w:r w:rsidR="00601BFF">
        <w:rPr>
          <w:rFonts w:ascii="Times New Roman" w:eastAsia="楷体" w:hAnsi="Times New Roman" w:cs="Times New Roman" w:hint="eastAsia"/>
          <w:color w:val="FF0000"/>
        </w:rPr>
        <w:t>收录论文、</w:t>
      </w:r>
      <w:r w:rsidR="00601BFF">
        <w:rPr>
          <w:rFonts w:ascii="Times New Roman" w:eastAsia="楷体" w:hAnsi="Times New Roman" w:cs="Times New Roman" w:hint="eastAsia"/>
          <w:color w:val="FF0000"/>
        </w:rPr>
        <w:t xml:space="preserve">EI </w:t>
      </w:r>
      <w:proofErr w:type="spellStart"/>
      <w:r w:rsidR="00601BFF">
        <w:rPr>
          <w:rFonts w:ascii="Times New Roman" w:eastAsia="楷体" w:hAnsi="Times New Roman" w:cs="Times New Roman" w:hint="eastAsia"/>
          <w:color w:val="FF0000"/>
        </w:rPr>
        <w:t>Compendex</w:t>
      </w:r>
      <w:proofErr w:type="spellEnd"/>
      <w:r w:rsidR="00601BFF">
        <w:rPr>
          <w:rFonts w:ascii="Times New Roman" w:eastAsia="楷体" w:hAnsi="Times New Roman" w:cs="Times New Roman" w:hint="eastAsia"/>
          <w:color w:val="FF0000"/>
        </w:rPr>
        <w:t>收录论文、北京大学中文核心期刊要目收录论文、南京大学中文社会科学引文索引期刊收录论文（</w:t>
      </w:r>
      <w:r w:rsidR="00601BFF">
        <w:rPr>
          <w:rFonts w:ascii="Times New Roman" w:eastAsia="楷体" w:hAnsi="Times New Roman" w:cs="Times New Roman" w:hint="eastAsia"/>
          <w:color w:val="FF0000"/>
        </w:rPr>
        <w:t>CSSCI</w:t>
      </w:r>
      <w:r w:rsidR="00601BFF">
        <w:rPr>
          <w:rFonts w:ascii="Times New Roman" w:eastAsia="楷体" w:hAnsi="Times New Roman" w:cs="Times New Roman" w:hint="eastAsia"/>
          <w:color w:val="FF0000"/>
        </w:rPr>
        <w:t>）、中国科学院中国科学引文数据库期刊收录论文（</w:t>
      </w:r>
      <w:r w:rsidR="00601BFF">
        <w:rPr>
          <w:rFonts w:ascii="Times New Roman" w:eastAsia="楷体" w:hAnsi="Times New Roman" w:cs="Times New Roman" w:hint="eastAsia"/>
          <w:color w:val="FF0000"/>
        </w:rPr>
        <w:t>CSCD</w:t>
      </w:r>
      <w:r w:rsidR="00601BFF">
        <w:rPr>
          <w:rFonts w:ascii="Times New Roman" w:eastAsia="楷体" w:hAnsi="Times New Roman" w:cs="Times New Roman" w:hint="eastAsia"/>
          <w:color w:val="FF0000"/>
        </w:rPr>
        <w:t>）、</w:t>
      </w:r>
      <w:r w:rsidR="00601BFF">
        <w:rPr>
          <w:rFonts w:ascii="楷体" w:eastAsia="楷体" w:hAnsi="楷体" w:cs="仿宋_GB2312" w:hint="eastAsia"/>
          <w:bCs/>
          <w:color w:val="FF0000"/>
        </w:rPr>
        <w:t>外文专著、中文专著；</w:t>
      </w:r>
      <w:r w:rsidR="00601BFF">
        <w:rPr>
          <w:rFonts w:ascii="Times New Roman" w:eastAsia="楷体" w:hAnsi="Times New Roman" w:cs="Times New Roman" w:hint="eastAsia"/>
          <w:color w:val="FF0000"/>
        </w:rPr>
        <w:t>国际会议论文集论文不予统计，</w:t>
      </w:r>
      <w:r w:rsidR="00601BFF">
        <w:rPr>
          <w:rFonts w:ascii="楷体" w:eastAsia="楷体" w:hAnsi="楷体" w:cs="仿宋_GB2312" w:hint="eastAsia"/>
          <w:color w:val="FF0000"/>
        </w:rPr>
        <w:t>可对国内发行的英文版学术期刊论文进行填报，但不得与中文版期刊同内容的论文重复。</w:t>
      </w:r>
      <w:r w:rsidR="00601BFF">
        <w:rPr>
          <w:rFonts w:ascii="楷体" w:eastAsia="楷体" w:hAnsi="楷体" w:cs="仿宋_GB2312" w:hint="eastAsia"/>
          <w:color w:val="000000" w:themeColor="text1"/>
        </w:rPr>
        <w:t>（3）</w:t>
      </w:r>
      <w:r w:rsidR="00601BFF">
        <w:rPr>
          <w:rFonts w:ascii="楷体" w:eastAsia="楷体" w:hAnsi="楷体" w:cs="仿宋_GB2312" w:hint="eastAsia"/>
          <w:bCs/>
          <w:color w:val="000000" w:themeColor="text1"/>
        </w:rPr>
        <w:t>外文专著：</w:t>
      </w:r>
      <w:r w:rsidR="00601BFF">
        <w:rPr>
          <w:rFonts w:ascii="楷体" w:eastAsia="楷体" w:hAnsi="楷体" w:cs="仿宋_GB2312" w:hint="eastAsia"/>
          <w:color w:val="000000" w:themeColor="text1"/>
        </w:rPr>
        <w:t>正式出版的学术著作。（4）</w:t>
      </w:r>
      <w:r w:rsidR="00601BFF">
        <w:rPr>
          <w:rFonts w:ascii="楷体" w:eastAsia="楷体" w:hAnsi="楷体" w:cs="仿宋_GB2312" w:hint="eastAsia"/>
          <w:bCs/>
          <w:color w:val="000000" w:themeColor="text1"/>
        </w:rPr>
        <w:t>中文专著：</w:t>
      </w:r>
      <w:r w:rsidR="00601BFF">
        <w:rPr>
          <w:rFonts w:ascii="楷体" w:eastAsia="楷体" w:hAnsi="楷体" w:cs="仿宋_GB2312" w:hint="eastAsia"/>
          <w:color w:val="000000" w:themeColor="text1"/>
        </w:rPr>
        <w:t>正式出版的学术著作，不包括译著、实验室年报、论文集等。（5）</w:t>
      </w:r>
      <w:r w:rsidR="00601BFF">
        <w:rPr>
          <w:rFonts w:ascii="楷体" w:eastAsia="楷体" w:hAnsi="楷体" w:cs="仿宋_GB2312" w:hint="eastAsia"/>
          <w:bCs/>
          <w:color w:val="000000" w:themeColor="text1"/>
        </w:rPr>
        <w:t>作者：</w:t>
      </w:r>
      <w:r w:rsidR="00601BFF">
        <w:rPr>
          <w:rFonts w:ascii="楷体" w:eastAsia="楷体" w:hAnsi="楷体" w:cs="仿宋_GB2312" w:hint="eastAsia"/>
          <w:color w:val="000000" w:themeColor="text1"/>
        </w:rPr>
        <w:t>多个作者只需填写中心成员靠前的一位，排名在类别中体现</w:t>
      </w:r>
      <w:r w:rsidR="00601BFF">
        <w:rPr>
          <w:rFonts w:ascii="楷体" w:eastAsia="楷体" w:hAnsi="楷体" w:cs="仿宋_GB2312"/>
          <w:color w:val="000000" w:themeColor="text1"/>
        </w:rPr>
        <w:t>。</w:t>
      </w:r>
    </w:p>
    <w:p w14:paraId="4AD7CE38" w14:textId="77777777" w:rsidR="00E70BFF" w:rsidRDefault="00601BFF">
      <w:pPr>
        <w:spacing w:beforeLines="50" w:before="163"/>
        <w:ind w:firstLineChars="200" w:firstLine="480"/>
        <w:outlineLvl w:val="0"/>
        <w:rPr>
          <w:rFonts w:ascii="黑体" w:eastAsia="黑体" w:hAnsi="黑体" w:hint="eastAsia"/>
          <w:color w:val="000000" w:themeColor="text1"/>
        </w:rPr>
      </w:pPr>
      <w:r>
        <w:rPr>
          <w:rFonts w:ascii="黑体" w:eastAsia="黑体" w:hAnsi="黑体" w:cs="仿宋_GB2312" w:hint="eastAsia"/>
          <w:color w:val="000000" w:themeColor="text1"/>
        </w:rPr>
        <w:t>3.仪器设备的研制和改装情况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79"/>
        <w:gridCol w:w="1359"/>
        <w:gridCol w:w="1274"/>
        <w:gridCol w:w="2038"/>
        <w:gridCol w:w="1577"/>
        <w:gridCol w:w="1357"/>
      </w:tblGrid>
      <w:tr w:rsidR="00E70BFF" w14:paraId="18A4C2CD" w14:textId="77777777">
        <w:trPr>
          <w:trHeight w:val="862"/>
        </w:trPr>
        <w:tc>
          <w:tcPr>
            <w:tcW w:w="410" w:type="pct"/>
            <w:vAlign w:val="center"/>
          </w:tcPr>
          <w:p w14:paraId="540F0E7D"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序号</w:t>
            </w:r>
          </w:p>
        </w:tc>
        <w:tc>
          <w:tcPr>
            <w:tcW w:w="820" w:type="pct"/>
            <w:vAlign w:val="center"/>
          </w:tcPr>
          <w:p w14:paraId="60ABAA93"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仪器设</w:t>
            </w:r>
          </w:p>
          <w:p w14:paraId="34BBA916"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备名称</w:t>
            </w:r>
          </w:p>
        </w:tc>
        <w:tc>
          <w:tcPr>
            <w:tcW w:w="769" w:type="pct"/>
            <w:vAlign w:val="center"/>
          </w:tcPr>
          <w:p w14:paraId="1E52891C"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自制或</w:t>
            </w:r>
          </w:p>
          <w:p w14:paraId="5F62C206"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改装</w:t>
            </w:r>
          </w:p>
        </w:tc>
        <w:tc>
          <w:tcPr>
            <w:tcW w:w="1230" w:type="pct"/>
            <w:vAlign w:val="center"/>
          </w:tcPr>
          <w:p w14:paraId="6ABA4BA0" w14:textId="77777777" w:rsidR="00E70BFF" w:rsidRDefault="00601BFF">
            <w:pPr>
              <w:adjustRightInd w:val="0"/>
              <w:snapToGrid w:val="0"/>
              <w:ind w:leftChars="-50" w:left="-120" w:rightChars="-50" w:right="-120"/>
              <w:jc w:val="center"/>
              <w:rPr>
                <w:rFonts w:ascii="黑体" w:eastAsia="黑体" w:hAnsi="黑体" w:cs="宋体" w:hint="eastAsia"/>
                <w:color w:val="000000" w:themeColor="text1"/>
              </w:rPr>
            </w:pPr>
            <w:r>
              <w:rPr>
                <w:rFonts w:ascii="黑体" w:eastAsia="黑体" w:hAnsi="黑体" w:cs="宋体" w:hint="eastAsia"/>
                <w:color w:val="000000" w:themeColor="text1"/>
              </w:rPr>
              <w:t>开发的功能和用途</w:t>
            </w:r>
          </w:p>
          <w:p w14:paraId="07F4251A"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（限100字以内）</w:t>
            </w:r>
          </w:p>
        </w:tc>
        <w:tc>
          <w:tcPr>
            <w:tcW w:w="952" w:type="pct"/>
            <w:vAlign w:val="center"/>
          </w:tcPr>
          <w:p w14:paraId="3C40001B"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研究成果</w:t>
            </w:r>
          </w:p>
          <w:p w14:paraId="7E50E558" w14:textId="77777777" w:rsidR="00E70BFF" w:rsidRDefault="00601BFF">
            <w:pPr>
              <w:adjustRightInd w:val="0"/>
              <w:snapToGrid w:val="0"/>
              <w:ind w:leftChars="-100" w:left="-240" w:rightChars="-50" w:right="-120"/>
              <w:jc w:val="center"/>
              <w:rPr>
                <w:rFonts w:ascii="黑体" w:eastAsia="黑体" w:hAnsi="黑体" w:cs="宋体" w:hint="eastAsia"/>
                <w:color w:val="000000" w:themeColor="text1"/>
              </w:rPr>
            </w:pPr>
            <w:r>
              <w:rPr>
                <w:rFonts w:ascii="黑体" w:eastAsia="黑体" w:hAnsi="黑体" w:cs="宋体" w:hint="eastAsia"/>
                <w:color w:val="000000" w:themeColor="text1"/>
              </w:rPr>
              <w:t>（限100字以内）</w:t>
            </w:r>
          </w:p>
        </w:tc>
        <w:tc>
          <w:tcPr>
            <w:tcW w:w="819" w:type="pct"/>
            <w:vAlign w:val="center"/>
          </w:tcPr>
          <w:p w14:paraId="007B6380"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推广和应用的高校</w:t>
            </w:r>
          </w:p>
        </w:tc>
      </w:tr>
      <w:tr w:rsidR="00E70BFF" w14:paraId="1BBF81C3" w14:textId="77777777">
        <w:trPr>
          <w:trHeight w:val="457"/>
        </w:trPr>
        <w:tc>
          <w:tcPr>
            <w:tcW w:w="410" w:type="pct"/>
            <w:vAlign w:val="center"/>
          </w:tcPr>
          <w:p w14:paraId="03D1E6C7" w14:textId="77777777" w:rsidR="00E70BFF" w:rsidRDefault="00601BFF">
            <w:pPr>
              <w:adjustRightInd w:val="0"/>
              <w:snapToGrid w:val="0"/>
              <w:jc w:val="center"/>
              <w:rPr>
                <w:rFonts w:ascii="楷体" w:eastAsia="楷体" w:hAnsi="楷体" w:hint="eastAsia"/>
                <w:color w:val="000000" w:themeColor="text1"/>
              </w:rPr>
            </w:pPr>
            <w:r>
              <w:rPr>
                <w:rFonts w:ascii="楷体" w:eastAsia="楷体" w:hAnsi="楷体" w:hint="eastAsia"/>
                <w:color w:val="000000" w:themeColor="text1"/>
              </w:rPr>
              <w:t>1</w:t>
            </w:r>
          </w:p>
        </w:tc>
        <w:tc>
          <w:tcPr>
            <w:tcW w:w="820" w:type="pct"/>
          </w:tcPr>
          <w:p w14:paraId="268F1708"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9" w:type="pct"/>
          </w:tcPr>
          <w:p w14:paraId="5A73489C" w14:textId="77777777" w:rsidR="00E70BFF" w:rsidRDefault="00E70BFF">
            <w:pPr>
              <w:adjustRightInd w:val="0"/>
              <w:snapToGrid w:val="0"/>
              <w:jc w:val="center"/>
              <w:rPr>
                <w:rFonts w:ascii="仿宋" w:eastAsia="仿宋" w:hAnsi="仿宋" w:hint="eastAsia"/>
                <w:color w:val="000000" w:themeColor="text1"/>
                <w:sz w:val="28"/>
                <w:szCs w:val="28"/>
              </w:rPr>
            </w:pPr>
          </w:p>
        </w:tc>
        <w:tc>
          <w:tcPr>
            <w:tcW w:w="1230" w:type="pct"/>
          </w:tcPr>
          <w:p w14:paraId="13B581CC" w14:textId="77777777" w:rsidR="00E70BFF" w:rsidRDefault="00E70BFF">
            <w:pPr>
              <w:adjustRightInd w:val="0"/>
              <w:snapToGrid w:val="0"/>
              <w:rPr>
                <w:rFonts w:ascii="仿宋" w:eastAsia="仿宋" w:hAnsi="仿宋" w:hint="eastAsia"/>
                <w:color w:val="000000" w:themeColor="text1"/>
                <w:sz w:val="28"/>
                <w:szCs w:val="28"/>
              </w:rPr>
            </w:pPr>
          </w:p>
        </w:tc>
        <w:tc>
          <w:tcPr>
            <w:tcW w:w="952" w:type="pct"/>
          </w:tcPr>
          <w:p w14:paraId="3541274E" w14:textId="77777777" w:rsidR="00E70BFF" w:rsidRDefault="00E70BFF">
            <w:pPr>
              <w:adjustRightInd w:val="0"/>
              <w:snapToGrid w:val="0"/>
              <w:jc w:val="center"/>
              <w:rPr>
                <w:rFonts w:ascii="仿宋" w:eastAsia="仿宋" w:hAnsi="仿宋" w:hint="eastAsia"/>
                <w:color w:val="000000" w:themeColor="text1"/>
                <w:sz w:val="28"/>
                <w:szCs w:val="28"/>
              </w:rPr>
            </w:pPr>
          </w:p>
        </w:tc>
        <w:tc>
          <w:tcPr>
            <w:tcW w:w="819" w:type="pct"/>
          </w:tcPr>
          <w:p w14:paraId="1F8DBE05" w14:textId="77777777" w:rsidR="00E70BFF" w:rsidRDefault="00E70BFF">
            <w:pPr>
              <w:adjustRightInd w:val="0"/>
              <w:snapToGrid w:val="0"/>
              <w:jc w:val="center"/>
              <w:rPr>
                <w:rFonts w:ascii="仿宋" w:eastAsia="仿宋" w:hAnsi="仿宋" w:hint="eastAsia"/>
                <w:color w:val="000000" w:themeColor="text1"/>
                <w:sz w:val="28"/>
                <w:szCs w:val="28"/>
              </w:rPr>
            </w:pPr>
          </w:p>
        </w:tc>
      </w:tr>
      <w:tr w:rsidR="00E70BFF" w14:paraId="017E99DF" w14:textId="77777777">
        <w:trPr>
          <w:trHeight w:val="457"/>
        </w:trPr>
        <w:tc>
          <w:tcPr>
            <w:tcW w:w="410" w:type="pct"/>
            <w:vAlign w:val="center"/>
          </w:tcPr>
          <w:p w14:paraId="1CE1D54E" w14:textId="77777777" w:rsidR="00E70BFF" w:rsidRDefault="00601BFF">
            <w:pPr>
              <w:adjustRightInd w:val="0"/>
              <w:snapToGrid w:val="0"/>
              <w:jc w:val="center"/>
              <w:rPr>
                <w:rFonts w:ascii="楷体" w:eastAsia="楷体" w:hAnsi="楷体" w:hint="eastAsia"/>
                <w:color w:val="000000" w:themeColor="text1"/>
              </w:rPr>
            </w:pPr>
            <w:r>
              <w:rPr>
                <w:rFonts w:ascii="楷体" w:eastAsia="楷体" w:hAnsi="楷体" w:hint="eastAsia"/>
                <w:color w:val="000000" w:themeColor="text1"/>
              </w:rPr>
              <w:t>2</w:t>
            </w:r>
          </w:p>
        </w:tc>
        <w:tc>
          <w:tcPr>
            <w:tcW w:w="820" w:type="pct"/>
          </w:tcPr>
          <w:p w14:paraId="1EC0E568"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9" w:type="pct"/>
          </w:tcPr>
          <w:p w14:paraId="692D98FA" w14:textId="77777777" w:rsidR="00E70BFF" w:rsidRDefault="00E70BFF">
            <w:pPr>
              <w:adjustRightInd w:val="0"/>
              <w:snapToGrid w:val="0"/>
              <w:jc w:val="center"/>
              <w:rPr>
                <w:rFonts w:ascii="仿宋" w:eastAsia="仿宋" w:hAnsi="仿宋" w:hint="eastAsia"/>
                <w:color w:val="000000" w:themeColor="text1"/>
                <w:sz w:val="28"/>
                <w:szCs w:val="28"/>
              </w:rPr>
            </w:pPr>
          </w:p>
        </w:tc>
        <w:tc>
          <w:tcPr>
            <w:tcW w:w="1230" w:type="pct"/>
          </w:tcPr>
          <w:p w14:paraId="155292A1" w14:textId="77777777" w:rsidR="00E70BFF" w:rsidRDefault="00E70BFF">
            <w:pPr>
              <w:adjustRightInd w:val="0"/>
              <w:snapToGrid w:val="0"/>
              <w:rPr>
                <w:rFonts w:ascii="仿宋" w:eastAsia="仿宋" w:hAnsi="仿宋" w:hint="eastAsia"/>
                <w:color w:val="000000" w:themeColor="text1"/>
                <w:sz w:val="28"/>
                <w:szCs w:val="28"/>
              </w:rPr>
            </w:pPr>
          </w:p>
        </w:tc>
        <w:tc>
          <w:tcPr>
            <w:tcW w:w="952" w:type="pct"/>
          </w:tcPr>
          <w:p w14:paraId="1BCFDBDE" w14:textId="77777777" w:rsidR="00E70BFF" w:rsidRDefault="00E70BFF">
            <w:pPr>
              <w:adjustRightInd w:val="0"/>
              <w:snapToGrid w:val="0"/>
              <w:jc w:val="center"/>
              <w:rPr>
                <w:rFonts w:ascii="仿宋" w:eastAsia="仿宋" w:hAnsi="仿宋" w:hint="eastAsia"/>
                <w:color w:val="000000" w:themeColor="text1"/>
                <w:sz w:val="28"/>
                <w:szCs w:val="28"/>
              </w:rPr>
            </w:pPr>
          </w:p>
        </w:tc>
        <w:tc>
          <w:tcPr>
            <w:tcW w:w="819" w:type="pct"/>
          </w:tcPr>
          <w:p w14:paraId="1032A207" w14:textId="77777777" w:rsidR="00E70BFF" w:rsidRDefault="00E70BFF">
            <w:pPr>
              <w:adjustRightInd w:val="0"/>
              <w:snapToGrid w:val="0"/>
              <w:jc w:val="center"/>
              <w:rPr>
                <w:rFonts w:ascii="仿宋" w:eastAsia="仿宋" w:hAnsi="仿宋" w:hint="eastAsia"/>
                <w:color w:val="000000" w:themeColor="text1"/>
                <w:sz w:val="28"/>
                <w:szCs w:val="28"/>
              </w:rPr>
            </w:pPr>
          </w:p>
        </w:tc>
      </w:tr>
      <w:tr w:rsidR="00E70BFF" w14:paraId="47A04709" w14:textId="77777777">
        <w:trPr>
          <w:trHeight w:val="457"/>
        </w:trPr>
        <w:tc>
          <w:tcPr>
            <w:tcW w:w="410" w:type="pct"/>
            <w:vAlign w:val="center"/>
          </w:tcPr>
          <w:p w14:paraId="70E1C3BF" w14:textId="77777777" w:rsidR="00E70BFF" w:rsidRDefault="00601BFF">
            <w:pPr>
              <w:adjustRightInd w:val="0"/>
              <w:snapToGrid w:val="0"/>
              <w:jc w:val="center"/>
              <w:rPr>
                <w:rFonts w:ascii="楷体" w:eastAsia="楷体" w:hAnsi="楷体" w:hint="eastAsia"/>
                <w:color w:val="000000" w:themeColor="text1"/>
              </w:rPr>
            </w:pPr>
            <w:r>
              <w:rPr>
                <w:rFonts w:ascii="楷体" w:eastAsia="楷体" w:hAnsi="楷体"/>
                <w:color w:val="000000" w:themeColor="text1"/>
              </w:rPr>
              <w:lastRenderedPageBreak/>
              <w:t>…</w:t>
            </w:r>
          </w:p>
        </w:tc>
        <w:tc>
          <w:tcPr>
            <w:tcW w:w="820" w:type="pct"/>
          </w:tcPr>
          <w:p w14:paraId="201F5806" w14:textId="77777777" w:rsidR="00E70BFF" w:rsidRDefault="00E70BFF">
            <w:pPr>
              <w:adjustRightInd w:val="0"/>
              <w:snapToGrid w:val="0"/>
              <w:jc w:val="center"/>
              <w:rPr>
                <w:rFonts w:ascii="仿宋" w:eastAsia="仿宋" w:hAnsi="仿宋" w:hint="eastAsia"/>
                <w:color w:val="000000" w:themeColor="text1"/>
                <w:sz w:val="28"/>
                <w:szCs w:val="28"/>
              </w:rPr>
            </w:pPr>
          </w:p>
        </w:tc>
        <w:tc>
          <w:tcPr>
            <w:tcW w:w="769" w:type="pct"/>
          </w:tcPr>
          <w:p w14:paraId="6D8090E7" w14:textId="77777777" w:rsidR="00E70BFF" w:rsidRDefault="00E70BFF">
            <w:pPr>
              <w:adjustRightInd w:val="0"/>
              <w:snapToGrid w:val="0"/>
              <w:jc w:val="center"/>
              <w:rPr>
                <w:rFonts w:ascii="仿宋" w:eastAsia="仿宋" w:hAnsi="仿宋" w:hint="eastAsia"/>
                <w:color w:val="000000" w:themeColor="text1"/>
                <w:sz w:val="28"/>
                <w:szCs w:val="28"/>
              </w:rPr>
            </w:pPr>
          </w:p>
        </w:tc>
        <w:tc>
          <w:tcPr>
            <w:tcW w:w="1230" w:type="pct"/>
          </w:tcPr>
          <w:p w14:paraId="7843ECFE" w14:textId="77777777" w:rsidR="00E70BFF" w:rsidRDefault="00E70BFF">
            <w:pPr>
              <w:adjustRightInd w:val="0"/>
              <w:snapToGrid w:val="0"/>
              <w:jc w:val="center"/>
              <w:rPr>
                <w:rFonts w:ascii="仿宋" w:eastAsia="仿宋" w:hAnsi="仿宋" w:hint="eastAsia"/>
                <w:color w:val="000000" w:themeColor="text1"/>
                <w:sz w:val="28"/>
                <w:szCs w:val="28"/>
              </w:rPr>
            </w:pPr>
          </w:p>
        </w:tc>
        <w:tc>
          <w:tcPr>
            <w:tcW w:w="952" w:type="pct"/>
          </w:tcPr>
          <w:p w14:paraId="60E7CEDF" w14:textId="77777777" w:rsidR="00E70BFF" w:rsidRDefault="00E70BFF">
            <w:pPr>
              <w:adjustRightInd w:val="0"/>
              <w:snapToGrid w:val="0"/>
              <w:jc w:val="center"/>
              <w:rPr>
                <w:rFonts w:ascii="仿宋" w:eastAsia="仿宋" w:hAnsi="仿宋" w:hint="eastAsia"/>
                <w:color w:val="000000" w:themeColor="text1"/>
                <w:sz w:val="28"/>
                <w:szCs w:val="28"/>
              </w:rPr>
            </w:pPr>
          </w:p>
        </w:tc>
        <w:tc>
          <w:tcPr>
            <w:tcW w:w="819" w:type="pct"/>
          </w:tcPr>
          <w:p w14:paraId="37F831EE" w14:textId="77777777" w:rsidR="00E70BFF" w:rsidRDefault="00E70BFF">
            <w:pPr>
              <w:adjustRightInd w:val="0"/>
              <w:snapToGrid w:val="0"/>
              <w:jc w:val="center"/>
              <w:rPr>
                <w:rFonts w:ascii="仿宋" w:eastAsia="仿宋" w:hAnsi="仿宋" w:hint="eastAsia"/>
                <w:color w:val="000000" w:themeColor="text1"/>
                <w:sz w:val="28"/>
                <w:szCs w:val="28"/>
              </w:rPr>
            </w:pPr>
          </w:p>
        </w:tc>
      </w:tr>
    </w:tbl>
    <w:p w14:paraId="6AD1FA5C" w14:textId="77777777" w:rsidR="00E70BFF" w:rsidRDefault="00601BFF">
      <w:pPr>
        <w:spacing w:beforeLines="50" w:before="163"/>
        <w:ind w:firstLineChars="200" w:firstLine="480"/>
        <w:rPr>
          <w:rFonts w:ascii="楷体" w:eastAsia="楷体" w:hAnsi="楷体" w:hint="eastAsia"/>
          <w:color w:val="000000" w:themeColor="text1"/>
        </w:rPr>
      </w:pPr>
      <w:r>
        <w:rPr>
          <w:rFonts w:ascii="楷体" w:eastAsia="楷体" w:hAnsi="楷体" w:cs="仿宋_GB2312" w:hint="eastAsia"/>
          <w:bCs/>
          <w:color w:val="000000" w:themeColor="text1"/>
        </w:rPr>
        <w:t>注：（1）自制：</w:t>
      </w:r>
      <w:r>
        <w:rPr>
          <w:rFonts w:ascii="楷体" w:eastAsia="楷体" w:hAnsi="楷体" w:cs="仿宋_GB2312" w:hint="eastAsia"/>
          <w:color w:val="000000" w:themeColor="text1"/>
        </w:rPr>
        <w:t>实验室自行研制的仪器设备。（2）</w:t>
      </w:r>
      <w:r>
        <w:rPr>
          <w:rFonts w:ascii="楷体" w:eastAsia="楷体" w:hAnsi="楷体" w:cs="仿宋_GB2312" w:hint="eastAsia"/>
          <w:bCs/>
          <w:color w:val="000000" w:themeColor="text1"/>
        </w:rPr>
        <w:t>改装：</w:t>
      </w:r>
      <w:r>
        <w:rPr>
          <w:rFonts w:ascii="楷体" w:eastAsia="楷体" w:hAnsi="楷体" w:cs="仿宋_GB2312" w:hint="eastAsia"/>
          <w:color w:val="000000" w:themeColor="text1"/>
        </w:rPr>
        <w:t>对购置的仪器设备进行改装，赋予其新的功能和用途。（3）</w:t>
      </w:r>
      <w:r>
        <w:rPr>
          <w:rFonts w:ascii="楷体" w:eastAsia="楷体" w:hAnsi="楷体" w:cs="仿宋_GB2312" w:hint="eastAsia"/>
          <w:bCs/>
          <w:color w:val="000000" w:themeColor="text1"/>
        </w:rPr>
        <w:t>研究成果：</w:t>
      </w:r>
      <w:r>
        <w:rPr>
          <w:rFonts w:ascii="楷体" w:eastAsia="楷体" w:hAnsi="楷体" w:cs="仿宋_GB2312" w:hint="eastAsia"/>
          <w:color w:val="000000" w:themeColor="text1"/>
        </w:rPr>
        <w:t>用新研制或改装的仪器设备进行研究的创新性成果，列举</w:t>
      </w:r>
      <w:r>
        <w:rPr>
          <w:rFonts w:ascii="楷体" w:eastAsia="楷体" w:hAnsi="楷体" w:hint="eastAsia"/>
          <w:color w:val="000000" w:themeColor="text1"/>
        </w:rPr>
        <w:t>1－2</w:t>
      </w:r>
      <w:r>
        <w:rPr>
          <w:rFonts w:ascii="楷体" w:eastAsia="楷体" w:hAnsi="楷体" w:cs="仿宋_GB2312" w:hint="eastAsia"/>
          <w:color w:val="000000" w:themeColor="text1"/>
        </w:rPr>
        <w:t>项。</w:t>
      </w:r>
    </w:p>
    <w:p w14:paraId="147E9050" w14:textId="77777777" w:rsidR="00E70BFF" w:rsidRDefault="00601BFF">
      <w:pPr>
        <w:spacing w:beforeLines="50" w:before="163" w:afterLines="50" w:after="163"/>
        <w:ind w:firstLineChars="200" w:firstLine="480"/>
        <w:rPr>
          <w:rFonts w:ascii="黑体" w:eastAsia="黑体" w:hAnsi="黑体" w:cs="仿宋_GB2312" w:hint="eastAsia"/>
          <w:color w:val="000000" w:themeColor="text1"/>
        </w:rPr>
      </w:pPr>
      <w:r>
        <w:rPr>
          <w:rFonts w:ascii="黑体" w:eastAsia="黑体" w:hAnsi="黑体" w:cs="仿宋_GB2312" w:hint="eastAsia"/>
          <w:color w:val="000000" w:themeColor="text1"/>
        </w:rPr>
        <w:t>4.其它成果情况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34"/>
        <w:gridCol w:w="3850"/>
      </w:tblGrid>
      <w:tr w:rsidR="00E70BFF" w14:paraId="7917F71B" w14:textId="77777777">
        <w:trPr>
          <w:trHeight w:val="481"/>
        </w:trPr>
        <w:tc>
          <w:tcPr>
            <w:tcW w:w="2676" w:type="pct"/>
            <w:vAlign w:val="center"/>
          </w:tcPr>
          <w:p w14:paraId="56730E53"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名称</w:t>
            </w:r>
          </w:p>
        </w:tc>
        <w:tc>
          <w:tcPr>
            <w:tcW w:w="2324" w:type="pct"/>
            <w:vAlign w:val="center"/>
          </w:tcPr>
          <w:p w14:paraId="16F96803" w14:textId="77777777" w:rsidR="00E70BFF" w:rsidRDefault="00601BFF">
            <w:pPr>
              <w:adjustRightInd w:val="0"/>
              <w:snapToGrid w:val="0"/>
              <w:jc w:val="center"/>
              <w:rPr>
                <w:rFonts w:ascii="黑体" w:eastAsia="黑体" w:hAnsi="黑体" w:cs="宋体" w:hint="eastAsia"/>
                <w:color w:val="000000" w:themeColor="text1"/>
              </w:rPr>
            </w:pPr>
            <w:r>
              <w:rPr>
                <w:rFonts w:ascii="黑体" w:eastAsia="黑体" w:hAnsi="黑体" w:cs="宋体" w:hint="eastAsia"/>
                <w:color w:val="000000" w:themeColor="text1"/>
              </w:rPr>
              <w:t>数量</w:t>
            </w:r>
          </w:p>
        </w:tc>
      </w:tr>
      <w:tr w:rsidR="00E70BFF" w14:paraId="4B84E38C" w14:textId="77777777">
        <w:trPr>
          <w:trHeight w:val="481"/>
        </w:trPr>
        <w:tc>
          <w:tcPr>
            <w:tcW w:w="2676" w:type="pct"/>
            <w:vAlign w:val="center"/>
          </w:tcPr>
          <w:p w14:paraId="276FB39B"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国内会议论文数</w:t>
            </w:r>
          </w:p>
        </w:tc>
        <w:tc>
          <w:tcPr>
            <w:tcW w:w="2324" w:type="pct"/>
            <w:vAlign w:val="center"/>
          </w:tcPr>
          <w:p w14:paraId="034A1143" w14:textId="77777777" w:rsidR="00E70BFF" w:rsidRPr="006041BB" w:rsidRDefault="006041BB">
            <w:pPr>
              <w:adjustRightInd w:val="0"/>
              <w:snapToGrid w:val="0"/>
              <w:jc w:val="right"/>
              <w:rPr>
                <w:rFonts w:ascii="Times New Roman" w:eastAsia="楷体" w:hAnsi="Times New Roman" w:cs="Times New Roman"/>
                <w:color w:val="000000" w:themeColor="text1"/>
              </w:rPr>
            </w:pPr>
            <w:r w:rsidRPr="006041BB">
              <w:rPr>
                <w:rFonts w:ascii="Times New Roman" w:eastAsia="楷体" w:hAnsi="Times New Roman" w:cs="Times New Roman"/>
                <w:color w:val="000000" w:themeColor="text1"/>
              </w:rPr>
              <w:t>0</w:t>
            </w:r>
            <w:r w:rsidR="00601BFF" w:rsidRPr="006041BB">
              <w:rPr>
                <w:rFonts w:ascii="Times New Roman" w:eastAsia="楷体" w:hAnsi="Times New Roman" w:cs="Times New Roman"/>
                <w:color w:val="000000" w:themeColor="text1"/>
              </w:rPr>
              <w:t>篇</w:t>
            </w:r>
          </w:p>
        </w:tc>
      </w:tr>
      <w:tr w:rsidR="00E70BFF" w14:paraId="41042E50" w14:textId="77777777">
        <w:trPr>
          <w:trHeight w:val="481"/>
        </w:trPr>
        <w:tc>
          <w:tcPr>
            <w:tcW w:w="2676" w:type="pct"/>
            <w:vAlign w:val="center"/>
          </w:tcPr>
          <w:p w14:paraId="441A5225"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国际会议论文数</w:t>
            </w:r>
          </w:p>
        </w:tc>
        <w:tc>
          <w:tcPr>
            <w:tcW w:w="2324" w:type="pct"/>
            <w:vAlign w:val="center"/>
          </w:tcPr>
          <w:p w14:paraId="40CE2F95" w14:textId="77777777" w:rsidR="00E70BFF" w:rsidRPr="006041BB" w:rsidRDefault="006041BB">
            <w:pPr>
              <w:adjustRightInd w:val="0"/>
              <w:snapToGrid w:val="0"/>
              <w:jc w:val="right"/>
              <w:rPr>
                <w:rFonts w:ascii="Times New Roman" w:eastAsia="楷体" w:hAnsi="Times New Roman" w:cs="Times New Roman"/>
                <w:color w:val="000000" w:themeColor="text1"/>
              </w:rPr>
            </w:pPr>
            <w:r w:rsidRPr="006041BB">
              <w:rPr>
                <w:rFonts w:ascii="Times New Roman" w:eastAsia="楷体" w:hAnsi="Times New Roman" w:cs="Times New Roman"/>
                <w:color w:val="000000" w:themeColor="text1"/>
              </w:rPr>
              <w:t>0</w:t>
            </w:r>
            <w:r w:rsidR="00601BFF" w:rsidRPr="006041BB">
              <w:rPr>
                <w:rFonts w:ascii="Times New Roman" w:eastAsia="楷体" w:hAnsi="Times New Roman" w:cs="Times New Roman"/>
                <w:color w:val="000000" w:themeColor="text1"/>
              </w:rPr>
              <w:t>篇</w:t>
            </w:r>
          </w:p>
        </w:tc>
      </w:tr>
      <w:tr w:rsidR="00E70BFF" w14:paraId="65323DF4" w14:textId="77777777">
        <w:trPr>
          <w:trHeight w:val="481"/>
        </w:trPr>
        <w:tc>
          <w:tcPr>
            <w:tcW w:w="2676" w:type="pct"/>
            <w:vAlign w:val="center"/>
          </w:tcPr>
          <w:p w14:paraId="58717BF7"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国内一般刊物发表论文数</w:t>
            </w:r>
          </w:p>
        </w:tc>
        <w:tc>
          <w:tcPr>
            <w:tcW w:w="2324" w:type="pct"/>
            <w:vAlign w:val="center"/>
          </w:tcPr>
          <w:p w14:paraId="14ADA8D2" w14:textId="77777777" w:rsidR="00E70BFF" w:rsidRPr="006041BB" w:rsidRDefault="006041BB">
            <w:pPr>
              <w:adjustRightInd w:val="0"/>
              <w:snapToGrid w:val="0"/>
              <w:jc w:val="right"/>
              <w:rPr>
                <w:rFonts w:ascii="Times New Roman" w:eastAsia="楷体" w:hAnsi="Times New Roman" w:cs="Times New Roman"/>
                <w:color w:val="000000" w:themeColor="text1"/>
              </w:rPr>
            </w:pPr>
            <w:r w:rsidRPr="006041BB">
              <w:rPr>
                <w:rFonts w:ascii="Times New Roman" w:eastAsia="楷体" w:hAnsi="Times New Roman" w:cs="Times New Roman"/>
                <w:color w:val="000000" w:themeColor="text1"/>
              </w:rPr>
              <w:t>8</w:t>
            </w:r>
            <w:r w:rsidR="00601BFF" w:rsidRPr="006041BB">
              <w:rPr>
                <w:rFonts w:ascii="Times New Roman" w:eastAsia="楷体" w:hAnsi="Times New Roman" w:cs="Times New Roman"/>
                <w:color w:val="000000" w:themeColor="text1"/>
              </w:rPr>
              <w:t>篇</w:t>
            </w:r>
          </w:p>
        </w:tc>
      </w:tr>
      <w:tr w:rsidR="00E70BFF" w14:paraId="23AFFA02" w14:textId="77777777">
        <w:trPr>
          <w:trHeight w:val="481"/>
        </w:trPr>
        <w:tc>
          <w:tcPr>
            <w:tcW w:w="2676" w:type="pct"/>
            <w:vAlign w:val="center"/>
          </w:tcPr>
          <w:p w14:paraId="537FA649"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省部委奖数</w:t>
            </w:r>
          </w:p>
        </w:tc>
        <w:tc>
          <w:tcPr>
            <w:tcW w:w="2324" w:type="pct"/>
            <w:vAlign w:val="center"/>
          </w:tcPr>
          <w:p w14:paraId="631B26E5" w14:textId="77777777" w:rsidR="00E70BFF" w:rsidRPr="006041BB" w:rsidRDefault="006041BB">
            <w:pPr>
              <w:adjustRightInd w:val="0"/>
              <w:snapToGrid w:val="0"/>
              <w:jc w:val="right"/>
              <w:rPr>
                <w:rFonts w:ascii="Times New Roman" w:eastAsia="楷体" w:hAnsi="Times New Roman" w:cs="Times New Roman"/>
                <w:color w:val="000000" w:themeColor="text1"/>
              </w:rPr>
            </w:pPr>
            <w:r w:rsidRPr="006041BB">
              <w:rPr>
                <w:rFonts w:ascii="Times New Roman" w:eastAsia="楷体" w:hAnsi="Times New Roman" w:cs="Times New Roman"/>
                <w:color w:val="000000" w:themeColor="text1"/>
              </w:rPr>
              <w:t>4</w:t>
            </w:r>
            <w:r w:rsidR="00601BFF" w:rsidRPr="006041BB">
              <w:rPr>
                <w:rFonts w:ascii="Times New Roman" w:eastAsia="楷体" w:hAnsi="Times New Roman" w:cs="Times New Roman"/>
                <w:color w:val="000000" w:themeColor="text1"/>
              </w:rPr>
              <w:t>项</w:t>
            </w:r>
          </w:p>
        </w:tc>
      </w:tr>
      <w:tr w:rsidR="00E70BFF" w14:paraId="4FA36B64" w14:textId="77777777">
        <w:trPr>
          <w:trHeight w:val="481"/>
        </w:trPr>
        <w:tc>
          <w:tcPr>
            <w:tcW w:w="2676" w:type="pct"/>
            <w:vAlign w:val="center"/>
          </w:tcPr>
          <w:p w14:paraId="3116D7E6"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其它奖数</w:t>
            </w:r>
          </w:p>
        </w:tc>
        <w:tc>
          <w:tcPr>
            <w:tcW w:w="2324" w:type="pct"/>
            <w:vAlign w:val="center"/>
          </w:tcPr>
          <w:p w14:paraId="54655CBC" w14:textId="77777777" w:rsidR="00E70BFF" w:rsidRPr="006041BB" w:rsidRDefault="006041BB">
            <w:pPr>
              <w:adjustRightInd w:val="0"/>
              <w:snapToGrid w:val="0"/>
              <w:jc w:val="right"/>
              <w:rPr>
                <w:rFonts w:ascii="Times New Roman" w:eastAsia="楷体" w:hAnsi="Times New Roman" w:cs="Times New Roman"/>
                <w:color w:val="000000" w:themeColor="text1"/>
              </w:rPr>
            </w:pPr>
            <w:r w:rsidRPr="006041BB">
              <w:rPr>
                <w:rFonts w:ascii="Times New Roman" w:eastAsia="楷体" w:hAnsi="Times New Roman" w:cs="Times New Roman"/>
                <w:color w:val="000000" w:themeColor="text1"/>
              </w:rPr>
              <w:t>0</w:t>
            </w:r>
            <w:r w:rsidR="00601BFF" w:rsidRPr="006041BB">
              <w:rPr>
                <w:rFonts w:ascii="Times New Roman" w:eastAsia="楷体" w:hAnsi="Times New Roman" w:cs="Times New Roman"/>
                <w:color w:val="000000" w:themeColor="text1"/>
              </w:rPr>
              <w:t>项</w:t>
            </w:r>
          </w:p>
        </w:tc>
      </w:tr>
    </w:tbl>
    <w:p w14:paraId="4B5BC607" w14:textId="77777777" w:rsidR="00E70BFF" w:rsidRDefault="00601BFF">
      <w:pPr>
        <w:spacing w:beforeLines="50" w:before="163"/>
        <w:ind w:firstLineChars="200" w:firstLine="480"/>
        <w:rPr>
          <w:rFonts w:ascii="楷体" w:eastAsia="楷体" w:hAnsi="楷体" w:cs="仿宋_GB2312" w:hint="eastAsia"/>
          <w:color w:val="000000" w:themeColor="text1"/>
        </w:rPr>
      </w:pPr>
      <w:r>
        <w:rPr>
          <w:rFonts w:ascii="楷体" w:eastAsia="楷体" w:hAnsi="楷体" w:cs="仿宋_GB2312" w:hint="eastAsia"/>
          <w:bCs/>
          <w:color w:val="FF0000"/>
        </w:rPr>
        <w:t>注：国内一般刊物：</w:t>
      </w:r>
      <w:r>
        <w:rPr>
          <w:rFonts w:ascii="楷体" w:eastAsia="楷体" w:hAnsi="楷体" w:cs="仿宋_GB2312" w:hint="eastAsia"/>
          <w:color w:val="FF0000"/>
        </w:rPr>
        <w:t>除“（三）2”以外的其他国内刊物，只填汇总数量。</w:t>
      </w:r>
      <w:r>
        <w:rPr>
          <w:rFonts w:ascii="楷体" w:eastAsia="楷体" w:hAnsi="楷体" w:cs="仿宋_GB2312" w:hint="eastAsia"/>
          <w:color w:val="000000" w:themeColor="text1"/>
        </w:rPr>
        <w:t xml:space="preserve"> </w:t>
      </w:r>
    </w:p>
    <w:p w14:paraId="1AC8C732" w14:textId="77777777" w:rsidR="00E70BFF" w:rsidRDefault="00601BFF">
      <w:pPr>
        <w:spacing w:beforeLines="50" w:before="163"/>
        <w:rPr>
          <w:rFonts w:ascii="黑体" w:eastAsia="黑体" w:hAnsi="黑体" w:hint="eastAsia"/>
          <w:b/>
          <w:color w:val="000000" w:themeColor="text1"/>
          <w:sz w:val="32"/>
          <w:szCs w:val="32"/>
        </w:rPr>
      </w:pPr>
      <w:r>
        <w:rPr>
          <w:rFonts w:ascii="仿宋" w:eastAsia="仿宋" w:hAnsi="仿宋" w:hint="eastAsia"/>
          <w:b/>
          <w:color w:val="000000" w:themeColor="text1"/>
          <w:sz w:val="28"/>
          <w:szCs w:val="28"/>
        </w:rPr>
        <w:t xml:space="preserve">    </w:t>
      </w:r>
      <w:r>
        <w:rPr>
          <w:rFonts w:ascii="黑体" w:eastAsia="黑体" w:hAnsi="黑体" w:hint="eastAsia"/>
          <w:b/>
          <w:color w:val="000000" w:themeColor="text1"/>
          <w:sz w:val="32"/>
          <w:szCs w:val="32"/>
        </w:rPr>
        <w:t>五、</w:t>
      </w:r>
      <w:r>
        <w:rPr>
          <w:rFonts w:ascii="黑体" w:eastAsia="黑体" w:hAnsi="黑体" w:cs="仿宋_GB2312" w:hint="eastAsia"/>
          <w:b/>
          <w:color w:val="000000" w:themeColor="text1"/>
          <w:sz w:val="32"/>
          <w:szCs w:val="32"/>
        </w:rPr>
        <w:t>信息化建设、开放运行和示范辐射情况</w:t>
      </w:r>
    </w:p>
    <w:p w14:paraId="238E9C09" w14:textId="77777777" w:rsidR="00E70BFF" w:rsidRDefault="00601BFF">
      <w:pPr>
        <w:spacing w:afterLines="50" w:after="163"/>
        <w:ind w:firstLineChars="200" w:firstLine="560"/>
        <w:rPr>
          <w:rFonts w:ascii="黑体" w:eastAsia="黑体" w:hAnsi="黑体" w:hint="eastAsia"/>
          <w:color w:val="000000" w:themeColor="text1"/>
          <w:sz w:val="28"/>
          <w:szCs w:val="28"/>
        </w:rPr>
      </w:pPr>
      <w:r>
        <w:rPr>
          <w:rFonts w:ascii="黑体" w:eastAsia="黑体" w:hAnsi="黑体" w:hint="eastAsia"/>
          <w:color w:val="000000" w:themeColor="text1"/>
          <w:sz w:val="28"/>
          <w:szCs w:val="28"/>
        </w:rPr>
        <w:t>（一）信息化建设情况</w:t>
      </w:r>
    </w:p>
    <w:tbl>
      <w:tblPr>
        <w:tblStyle w:val="a9"/>
        <w:tblW w:w="5000" w:type="pct"/>
        <w:jc w:val="center"/>
        <w:tblLook w:val="04A0" w:firstRow="1" w:lastRow="0" w:firstColumn="1" w:lastColumn="0" w:noHBand="0" w:noVBand="1"/>
      </w:tblPr>
      <w:tblGrid>
        <w:gridCol w:w="3472"/>
        <w:gridCol w:w="1582"/>
        <w:gridCol w:w="3236"/>
      </w:tblGrid>
      <w:tr w:rsidR="00684342" w14:paraId="2A690FC4" w14:textId="77777777" w:rsidTr="00363A43">
        <w:trPr>
          <w:trHeight w:val="460"/>
          <w:jc w:val="center"/>
        </w:trPr>
        <w:tc>
          <w:tcPr>
            <w:tcW w:w="2094" w:type="pct"/>
            <w:vAlign w:val="center"/>
          </w:tcPr>
          <w:p w14:paraId="3104DB10" w14:textId="77777777" w:rsidR="00684342" w:rsidRDefault="00684342" w:rsidP="00684342">
            <w:pPr>
              <w:adjustRightInd w:val="0"/>
              <w:snapToGrid w:val="0"/>
              <w:jc w:val="center"/>
              <w:rPr>
                <w:rFonts w:ascii="黑体" w:eastAsia="黑体" w:hAnsi="黑体" w:hint="eastAsia"/>
                <w:color w:val="000000" w:themeColor="text1"/>
              </w:rPr>
            </w:pPr>
            <w:r>
              <w:rPr>
                <w:rFonts w:ascii="黑体" w:eastAsia="黑体" w:hAnsi="黑体" w:hint="eastAsia"/>
                <w:color w:val="000000" w:themeColor="text1"/>
              </w:rPr>
              <w:t>中心网址</w:t>
            </w:r>
          </w:p>
        </w:tc>
        <w:tc>
          <w:tcPr>
            <w:tcW w:w="2906" w:type="pct"/>
            <w:gridSpan w:val="2"/>
            <w:vAlign w:val="center"/>
          </w:tcPr>
          <w:p w14:paraId="2254CDD4" w14:textId="77777777" w:rsidR="00684342" w:rsidRPr="00FE0A4D" w:rsidRDefault="00684342" w:rsidP="00684342">
            <w:pPr>
              <w:adjustRightInd w:val="0"/>
              <w:snapToGrid w:val="0"/>
              <w:jc w:val="right"/>
              <w:rPr>
                <w:rFonts w:ascii="Times New Roman" w:eastAsia="仿宋" w:hAnsi="Times New Roman" w:cs="Times New Roman"/>
                <w:szCs w:val="28"/>
              </w:rPr>
            </w:pPr>
            <w:r w:rsidRPr="00FE0A4D">
              <w:rPr>
                <w:rFonts w:ascii="Times New Roman" w:eastAsia="仿宋" w:hAnsi="Times New Roman" w:cs="Times New Roman"/>
                <w:sz w:val="28"/>
                <w:szCs w:val="28"/>
              </w:rPr>
              <w:t>http://syjx.bjmu.edu.cn/</w:t>
            </w:r>
          </w:p>
        </w:tc>
      </w:tr>
      <w:tr w:rsidR="00684342" w14:paraId="4E2CF4FA" w14:textId="77777777">
        <w:trPr>
          <w:trHeight w:val="460"/>
          <w:jc w:val="center"/>
        </w:trPr>
        <w:tc>
          <w:tcPr>
            <w:tcW w:w="2094" w:type="pct"/>
            <w:vAlign w:val="center"/>
          </w:tcPr>
          <w:p w14:paraId="1B8E8C33" w14:textId="77777777" w:rsidR="00684342" w:rsidRDefault="00684342" w:rsidP="00684342">
            <w:pPr>
              <w:adjustRightInd w:val="0"/>
              <w:snapToGrid w:val="0"/>
              <w:jc w:val="center"/>
              <w:rPr>
                <w:rFonts w:ascii="黑体" w:eastAsia="黑体" w:hAnsi="黑体" w:hint="eastAsia"/>
                <w:color w:val="000000" w:themeColor="text1"/>
              </w:rPr>
            </w:pPr>
            <w:r>
              <w:rPr>
                <w:rFonts w:ascii="黑体" w:eastAsia="黑体" w:hAnsi="黑体" w:hint="eastAsia"/>
                <w:color w:val="000000" w:themeColor="text1"/>
              </w:rPr>
              <w:t>中心网址年度访问总量</w:t>
            </w:r>
          </w:p>
        </w:tc>
        <w:tc>
          <w:tcPr>
            <w:tcW w:w="2906" w:type="pct"/>
            <w:gridSpan w:val="2"/>
          </w:tcPr>
          <w:p w14:paraId="46A54AA2" w14:textId="77777777" w:rsidR="00684342" w:rsidRPr="003F6B87" w:rsidRDefault="003F6B87" w:rsidP="00684342">
            <w:pPr>
              <w:adjustRightInd w:val="0"/>
              <w:snapToGrid w:val="0"/>
              <w:jc w:val="right"/>
              <w:rPr>
                <w:rFonts w:ascii="Times New Roman" w:eastAsia="仿宋" w:hAnsi="Times New Roman" w:cs="Times New Roman"/>
                <w:sz w:val="28"/>
                <w:szCs w:val="28"/>
              </w:rPr>
            </w:pPr>
            <w:r w:rsidRPr="003F6B87">
              <w:rPr>
                <w:rFonts w:ascii="Times New Roman" w:eastAsia="仿宋" w:hAnsi="Times New Roman" w:cs="Times New Roman" w:hint="eastAsia"/>
                <w:sz w:val="28"/>
                <w:szCs w:val="28"/>
              </w:rPr>
              <w:t>1</w:t>
            </w:r>
            <w:r w:rsidRPr="003F6B87">
              <w:rPr>
                <w:rFonts w:ascii="Times New Roman" w:eastAsia="仿宋" w:hAnsi="Times New Roman" w:cs="Times New Roman"/>
                <w:sz w:val="28"/>
                <w:szCs w:val="28"/>
              </w:rPr>
              <w:t>5000</w:t>
            </w:r>
            <w:r w:rsidR="00684342" w:rsidRPr="003F6B87">
              <w:rPr>
                <w:rFonts w:ascii="Times New Roman" w:eastAsia="仿宋" w:hAnsi="Times New Roman" w:cs="Times New Roman"/>
                <w:sz w:val="28"/>
                <w:szCs w:val="28"/>
              </w:rPr>
              <w:t>人次</w:t>
            </w:r>
          </w:p>
        </w:tc>
      </w:tr>
      <w:tr w:rsidR="00684342" w14:paraId="2F7E3BF4" w14:textId="77777777">
        <w:trPr>
          <w:trHeight w:val="460"/>
          <w:jc w:val="center"/>
        </w:trPr>
        <w:tc>
          <w:tcPr>
            <w:tcW w:w="2094" w:type="pct"/>
            <w:vAlign w:val="center"/>
          </w:tcPr>
          <w:p w14:paraId="2DBF09A4" w14:textId="77777777" w:rsidR="00684342" w:rsidRDefault="00684342" w:rsidP="00684342">
            <w:pPr>
              <w:adjustRightInd w:val="0"/>
              <w:snapToGrid w:val="0"/>
              <w:jc w:val="center"/>
              <w:rPr>
                <w:rFonts w:ascii="黑体" w:eastAsia="黑体" w:hAnsi="黑体" w:hint="eastAsia"/>
                <w:color w:val="000000" w:themeColor="text1"/>
              </w:rPr>
            </w:pPr>
            <w:r>
              <w:rPr>
                <w:rFonts w:ascii="黑体" w:eastAsia="黑体" w:hAnsi="黑体" w:hint="eastAsia"/>
                <w:color w:val="000000" w:themeColor="text1"/>
              </w:rPr>
              <w:t>信息化资源总量</w:t>
            </w:r>
          </w:p>
        </w:tc>
        <w:tc>
          <w:tcPr>
            <w:tcW w:w="2906" w:type="pct"/>
            <w:gridSpan w:val="2"/>
          </w:tcPr>
          <w:p w14:paraId="14E1A4DC" w14:textId="77777777" w:rsidR="00684342" w:rsidRPr="003F6B87" w:rsidRDefault="003F6B87" w:rsidP="003F6B87">
            <w:pPr>
              <w:adjustRightInd w:val="0"/>
              <w:snapToGrid w:val="0"/>
              <w:jc w:val="right"/>
              <w:rPr>
                <w:rFonts w:ascii="Times New Roman" w:eastAsia="仿宋" w:hAnsi="Times New Roman" w:cs="Times New Roman"/>
                <w:color w:val="000000" w:themeColor="text1"/>
                <w:sz w:val="28"/>
                <w:szCs w:val="28"/>
              </w:rPr>
            </w:pPr>
            <w:r w:rsidRPr="003F6B87">
              <w:rPr>
                <w:rFonts w:ascii="Times New Roman" w:eastAsia="仿宋" w:hAnsi="Times New Roman" w:cs="Times New Roman"/>
                <w:color w:val="000000" w:themeColor="text1"/>
                <w:sz w:val="28"/>
                <w:szCs w:val="28"/>
              </w:rPr>
              <w:t>12</w:t>
            </w:r>
            <w:r>
              <w:rPr>
                <w:rFonts w:ascii="Times New Roman" w:eastAsia="仿宋" w:hAnsi="Times New Roman" w:cs="Times New Roman"/>
                <w:color w:val="000000" w:themeColor="text1"/>
                <w:sz w:val="28"/>
                <w:szCs w:val="28"/>
              </w:rPr>
              <w:t>69760</w:t>
            </w:r>
            <w:r w:rsidR="00684342" w:rsidRPr="003F6B87">
              <w:rPr>
                <w:rFonts w:ascii="Times New Roman" w:eastAsia="仿宋" w:hAnsi="Times New Roman" w:cs="Times New Roman"/>
                <w:color w:val="000000" w:themeColor="text1"/>
                <w:sz w:val="28"/>
                <w:szCs w:val="28"/>
              </w:rPr>
              <w:t>Mb</w:t>
            </w:r>
          </w:p>
        </w:tc>
      </w:tr>
      <w:tr w:rsidR="00684342" w14:paraId="5687BF44" w14:textId="77777777">
        <w:trPr>
          <w:trHeight w:val="460"/>
          <w:jc w:val="center"/>
        </w:trPr>
        <w:tc>
          <w:tcPr>
            <w:tcW w:w="2094" w:type="pct"/>
            <w:vAlign w:val="center"/>
          </w:tcPr>
          <w:p w14:paraId="18CEC3AE" w14:textId="77777777" w:rsidR="00684342" w:rsidRDefault="00684342" w:rsidP="00684342">
            <w:pPr>
              <w:adjustRightInd w:val="0"/>
              <w:snapToGrid w:val="0"/>
              <w:jc w:val="center"/>
              <w:rPr>
                <w:rFonts w:ascii="黑体" w:eastAsia="黑体" w:hAnsi="黑体" w:hint="eastAsia"/>
                <w:color w:val="000000" w:themeColor="text1"/>
              </w:rPr>
            </w:pPr>
            <w:r>
              <w:rPr>
                <w:rFonts w:ascii="黑体" w:eastAsia="黑体" w:hAnsi="黑体" w:hint="eastAsia"/>
                <w:color w:val="000000" w:themeColor="text1"/>
              </w:rPr>
              <w:t>信息化资源年度更新量</w:t>
            </w:r>
          </w:p>
        </w:tc>
        <w:tc>
          <w:tcPr>
            <w:tcW w:w="2906" w:type="pct"/>
            <w:gridSpan w:val="2"/>
          </w:tcPr>
          <w:p w14:paraId="4F359AFD" w14:textId="77777777" w:rsidR="00684342" w:rsidRPr="003F6B87" w:rsidRDefault="003F6B87" w:rsidP="00684342">
            <w:pPr>
              <w:adjustRightInd w:val="0"/>
              <w:snapToGrid w:val="0"/>
              <w:jc w:val="right"/>
              <w:rPr>
                <w:rFonts w:ascii="Times New Roman" w:eastAsia="仿宋" w:hAnsi="Times New Roman" w:cs="Times New Roman"/>
                <w:color w:val="000000" w:themeColor="text1"/>
                <w:sz w:val="28"/>
                <w:szCs w:val="28"/>
              </w:rPr>
            </w:pPr>
            <w:r>
              <w:rPr>
                <w:rFonts w:ascii="Times New Roman" w:eastAsia="仿宋" w:hAnsi="Times New Roman" w:cs="Times New Roman"/>
                <w:color w:val="000000" w:themeColor="text1"/>
                <w:sz w:val="28"/>
                <w:szCs w:val="28"/>
              </w:rPr>
              <w:t>3072</w:t>
            </w:r>
            <w:r w:rsidR="00684342" w:rsidRPr="003F6B87">
              <w:rPr>
                <w:rFonts w:ascii="Times New Roman" w:eastAsia="仿宋" w:hAnsi="Times New Roman" w:cs="Times New Roman"/>
                <w:color w:val="000000" w:themeColor="text1"/>
                <w:sz w:val="28"/>
                <w:szCs w:val="28"/>
              </w:rPr>
              <w:t>Mb</w:t>
            </w:r>
          </w:p>
        </w:tc>
      </w:tr>
      <w:tr w:rsidR="00684342" w14:paraId="7CED9219" w14:textId="77777777">
        <w:trPr>
          <w:trHeight w:val="460"/>
          <w:jc w:val="center"/>
        </w:trPr>
        <w:tc>
          <w:tcPr>
            <w:tcW w:w="2094" w:type="pct"/>
            <w:vAlign w:val="center"/>
          </w:tcPr>
          <w:p w14:paraId="30C16800" w14:textId="77777777" w:rsidR="00684342" w:rsidRDefault="00684342" w:rsidP="00684342">
            <w:pPr>
              <w:adjustRightInd w:val="0"/>
              <w:snapToGrid w:val="0"/>
              <w:jc w:val="center"/>
              <w:rPr>
                <w:rFonts w:ascii="黑体" w:eastAsia="黑体" w:hAnsi="黑体" w:hint="eastAsia"/>
                <w:color w:val="000000" w:themeColor="text1"/>
              </w:rPr>
            </w:pPr>
            <w:r>
              <w:rPr>
                <w:rFonts w:ascii="黑体" w:eastAsia="黑体" w:hAnsi="黑体" w:hint="eastAsia"/>
                <w:color w:val="000000" w:themeColor="text1"/>
              </w:rPr>
              <w:t>虚拟仿真实验教学项目</w:t>
            </w:r>
          </w:p>
        </w:tc>
        <w:tc>
          <w:tcPr>
            <w:tcW w:w="2906" w:type="pct"/>
            <w:gridSpan w:val="2"/>
          </w:tcPr>
          <w:p w14:paraId="06BF88BE" w14:textId="77777777" w:rsidR="00684342" w:rsidRPr="003F6B87" w:rsidRDefault="003F6B87" w:rsidP="00684342">
            <w:pPr>
              <w:adjustRightInd w:val="0"/>
              <w:snapToGrid w:val="0"/>
              <w:jc w:val="right"/>
              <w:rPr>
                <w:rFonts w:ascii="仿宋" w:eastAsia="仿宋" w:hAnsi="仿宋" w:hint="eastAsia"/>
                <w:color w:val="000000" w:themeColor="text1"/>
                <w:sz w:val="28"/>
                <w:szCs w:val="28"/>
              </w:rPr>
            </w:pPr>
            <w:r w:rsidRPr="003F6B87">
              <w:rPr>
                <w:rFonts w:ascii="Times New Roman" w:eastAsia="仿宋" w:hAnsi="Times New Roman" w:cs="Times New Roman"/>
                <w:color w:val="000000" w:themeColor="text1"/>
                <w:sz w:val="28"/>
                <w:szCs w:val="28"/>
              </w:rPr>
              <w:t>22</w:t>
            </w:r>
            <w:r w:rsidR="00684342" w:rsidRPr="003F6B87">
              <w:rPr>
                <w:rFonts w:ascii="仿宋" w:eastAsia="仿宋" w:hAnsi="仿宋" w:hint="eastAsia"/>
                <w:color w:val="000000" w:themeColor="text1"/>
                <w:sz w:val="28"/>
                <w:szCs w:val="28"/>
              </w:rPr>
              <w:t>项</w:t>
            </w:r>
          </w:p>
        </w:tc>
      </w:tr>
      <w:tr w:rsidR="00AE7E36" w14:paraId="0D7BF32D" w14:textId="77777777">
        <w:trPr>
          <w:trHeight w:val="460"/>
          <w:jc w:val="center"/>
        </w:trPr>
        <w:tc>
          <w:tcPr>
            <w:tcW w:w="2094" w:type="pct"/>
            <w:vMerge w:val="restart"/>
            <w:vAlign w:val="center"/>
          </w:tcPr>
          <w:p w14:paraId="410AC84F" w14:textId="77777777" w:rsidR="00AE7E36" w:rsidRDefault="00AE7E36" w:rsidP="00AE7E36">
            <w:pPr>
              <w:adjustRightInd w:val="0"/>
              <w:snapToGrid w:val="0"/>
              <w:jc w:val="center"/>
              <w:rPr>
                <w:rFonts w:ascii="黑体" w:eastAsia="黑体" w:hAnsi="黑体" w:hint="eastAsia"/>
                <w:color w:val="000000" w:themeColor="text1"/>
              </w:rPr>
            </w:pPr>
            <w:r>
              <w:rPr>
                <w:rFonts w:ascii="黑体" w:eastAsia="黑体" w:hAnsi="黑体" w:hint="eastAsia"/>
                <w:color w:val="000000" w:themeColor="text1"/>
              </w:rPr>
              <w:t>中心信息化工作联系人</w:t>
            </w:r>
          </w:p>
        </w:tc>
        <w:tc>
          <w:tcPr>
            <w:tcW w:w="954" w:type="pct"/>
            <w:tcBorders>
              <w:right w:val="single" w:sz="4" w:space="0" w:color="auto"/>
            </w:tcBorders>
            <w:vAlign w:val="center"/>
          </w:tcPr>
          <w:p w14:paraId="55B36905" w14:textId="77777777" w:rsidR="00AE7E36" w:rsidRDefault="00AE7E36" w:rsidP="00AE7E36">
            <w:pPr>
              <w:adjustRightInd w:val="0"/>
              <w:snapToGrid w:val="0"/>
              <w:jc w:val="center"/>
              <w:rPr>
                <w:rFonts w:ascii="楷体" w:eastAsia="楷体" w:hAnsi="楷体" w:hint="eastAsia"/>
                <w:color w:val="000000" w:themeColor="text1"/>
              </w:rPr>
            </w:pPr>
            <w:r>
              <w:rPr>
                <w:rFonts w:ascii="楷体" w:eastAsia="楷体" w:hAnsi="楷体" w:hint="eastAsia"/>
                <w:color w:val="000000" w:themeColor="text1"/>
              </w:rPr>
              <w:t>姓名</w:t>
            </w:r>
          </w:p>
        </w:tc>
        <w:tc>
          <w:tcPr>
            <w:tcW w:w="1952" w:type="pct"/>
            <w:tcBorders>
              <w:left w:val="single" w:sz="4" w:space="0" w:color="auto"/>
            </w:tcBorders>
            <w:vAlign w:val="center"/>
          </w:tcPr>
          <w:p w14:paraId="5ED0DB5A" w14:textId="77777777" w:rsidR="00AE7E36" w:rsidRPr="00202BAE" w:rsidRDefault="00AE7E36" w:rsidP="00AE7E36">
            <w:pPr>
              <w:jc w:val="center"/>
              <w:rPr>
                <w:rFonts w:ascii="仿宋" w:eastAsia="仿宋" w:hAnsi="仿宋" w:hint="eastAsia"/>
              </w:rPr>
            </w:pPr>
            <w:r w:rsidRPr="00202BAE">
              <w:rPr>
                <w:rFonts w:ascii="仿宋" w:eastAsia="仿宋" w:hAnsi="仿宋" w:hint="eastAsia"/>
              </w:rPr>
              <w:t>冉令杰</w:t>
            </w:r>
          </w:p>
        </w:tc>
      </w:tr>
      <w:tr w:rsidR="00AE7E36" w14:paraId="7FCDEFB3" w14:textId="77777777">
        <w:trPr>
          <w:trHeight w:val="460"/>
          <w:jc w:val="center"/>
        </w:trPr>
        <w:tc>
          <w:tcPr>
            <w:tcW w:w="2094" w:type="pct"/>
            <w:vMerge/>
          </w:tcPr>
          <w:p w14:paraId="672CB2E7" w14:textId="77777777" w:rsidR="00AE7E36" w:rsidRDefault="00AE7E36" w:rsidP="00AE7E36">
            <w:pPr>
              <w:adjustRightInd w:val="0"/>
              <w:snapToGrid w:val="0"/>
              <w:rPr>
                <w:rFonts w:ascii="仿宋" w:eastAsia="仿宋" w:hAnsi="仿宋" w:hint="eastAsia"/>
                <w:color w:val="000000" w:themeColor="text1"/>
                <w:sz w:val="28"/>
                <w:szCs w:val="28"/>
              </w:rPr>
            </w:pPr>
          </w:p>
        </w:tc>
        <w:tc>
          <w:tcPr>
            <w:tcW w:w="954" w:type="pct"/>
            <w:tcBorders>
              <w:right w:val="single" w:sz="4" w:space="0" w:color="auto"/>
            </w:tcBorders>
            <w:vAlign w:val="center"/>
          </w:tcPr>
          <w:p w14:paraId="38D8328B" w14:textId="77777777" w:rsidR="00AE7E36" w:rsidRDefault="00AE7E36" w:rsidP="00AE7E36">
            <w:pPr>
              <w:adjustRightInd w:val="0"/>
              <w:snapToGrid w:val="0"/>
              <w:jc w:val="center"/>
              <w:rPr>
                <w:rFonts w:ascii="楷体" w:eastAsia="楷体" w:hAnsi="楷体" w:hint="eastAsia"/>
                <w:color w:val="000000" w:themeColor="text1"/>
              </w:rPr>
            </w:pPr>
            <w:r>
              <w:rPr>
                <w:rFonts w:ascii="楷体" w:eastAsia="楷体" w:hAnsi="楷体" w:hint="eastAsia"/>
                <w:color w:val="000000" w:themeColor="text1"/>
              </w:rPr>
              <w:t>移动电话</w:t>
            </w:r>
          </w:p>
        </w:tc>
        <w:tc>
          <w:tcPr>
            <w:tcW w:w="1952" w:type="pct"/>
            <w:tcBorders>
              <w:left w:val="single" w:sz="4" w:space="0" w:color="auto"/>
            </w:tcBorders>
            <w:vAlign w:val="center"/>
          </w:tcPr>
          <w:p w14:paraId="5917C42E" w14:textId="77777777" w:rsidR="00AE7E36" w:rsidRPr="00FE0A4D" w:rsidRDefault="00AE7E36" w:rsidP="00AE7E36">
            <w:pPr>
              <w:jc w:val="center"/>
              <w:rPr>
                <w:rFonts w:ascii="Times New Roman" w:eastAsia="楷体" w:hAnsi="Times New Roman" w:cs="Times New Roman"/>
              </w:rPr>
            </w:pPr>
            <w:r w:rsidRPr="00FE0A4D">
              <w:rPr>
                <w:rFonts w:ascii="Times New Roman" w:eastAsia="楷体" w:hAnsi="Times New Roman" w:cs="Times New Roman"/>
              </w:rPr>
              <w:t>13671316906</w:t>
            </w:r>
          </w:p>
        </w:tc>
      </w:tr>
      <w:tr w:rsidR="00AE7E36" w14:paraId="284E16CB" w14:textId="77777777">
        <w:trPr>
          <w:trHeight w:val="460"/>
          <w:jc w:val="center"/>
        </w:trPr>
        <w:tc>
          <w:tcPr>
            <w:tcW w:w="2094" w:type="pct"/>
            <w:vMerge/>
          </w:tcPr>
          <w:p w14:paraId="1A71A1D0" w14:textId="77777777" w:rsidR="00AE7E36" w:rsidRDefault="00AE7E36" w:rsidP="00AE7E36">
            <w:pPr>
              <w:adjustRightInd w:val="0"/>
              <w:snapToGrid w:val="0"/>
              <w:rPr>
                <w:rFonts w:ascii="仿宋" w:eastAsia="仿宋" w:hAnsi="仿宋" w:hint="eastAsia"/>
                <w:color w:val="000000" w:themeColor="text1"/>
                <w:sz w:val="28"/>
                <w:szCs w:val="28"/>
              </w:rPr>
            </w:pPr>
          </w:p>
        </w:tc>
        <w:tc>
          <w:tcPr>
            <w:tcW w:w="954" w:type="pct"/>
            <w:tcBorders>
              <w:right w:val="single" w:sz="4" w:space="0" w:color="auto"/>
            </w:tcBorders>
            <w:vAlign w:val="center"/>
          </w:tcPr>
          <w:p w14:paraId="14595EBD" w14:textId="77777777" w:rsidR="00AE7E36" w:rsidRDefault="00AE7E36" w:rsidP="00AE7E36">
            <w:pPr>
              <w:adjustRightInd w:val="0"/>
              <w:snapToGrid w:val="0"/>
              <w:jc w:val="center"/>
              <w:rPr>
                <w:rFonts w:ascii="楷体" w:eastAsia="楷体" w:hAnsi="楷体" w:hint="eastAsia"/>
                <w:color w:val="000000" w:themeColor="text1"/>
              </w:rPr>
            </w:pPr>
            <w:r>
              <w:rPr>
                <w:rFonts w:ascii="楷体" w:eastAsia="楷体" w:hAnsi="楷体" w:hint="eastAsia"/>
                <w:color w:val="000000" w:themeColor="text1"/>
              </w:rPr>
              <w:t>电子邮箱</w:t>
            </w:r>
          </w:p>
        </w:tc>
        <w:tc>
          <w:tcPr>
            <w:tcW w:w="1952" w:type="pct"/>
            <w:tcBorders>
              <w:left w:val="single" w:sz="4" w:space="0" w:color="auto"/>
            </w:tcBorders>
            <w:vAlign w:val="center"/>
          </w:tcPr>
          <w:p w14:paraId="439438A6" w14:textId="77777777" w:rsidR="00AE7E36" w:rsidRPr="00FE0A4D" w:rsidRDefault="00AE7E36" w:rsidP="00AE7E36">
            <w:pPr>
              <w:jc w:val="center"/>
              <w:rPr>
                <w:rFonts w:ascii="Times New Roman" w:eastAsia="楷体" w:hAnsi="Times New Roman" w:cs="Times New Roman"/>
              </w:rPr>
            </w:pPr>
            <w:r w:rsidRPr="00FE0A4D">
              <w:rPr>
                <w:rFonts w:ascii="Times New Roman" w:eastAsia="楷体" w:hAnsi="Times New Roman" w:cs="Times New Roman"/>
              </w:rPr>
              <w:t>lingjieran@bjmu.edu.cn</w:t>
            </w:r>
          </w:p>
        </w:tc>
      </w:tr>
    </w:tbl>
    <w:p w14:paraId="56CD1F18" w14:textId="77777777" w:rsidR="00E70BFF" w:rsidRDefault="00601BFF">
      <w:pPr>
        <w:spacing w:beforeLines="50" w:before="163"/>
        <w:ind w:firstLineChars="200" w:firstLine="560"/>
        <w:rPr>
          <w:rFonts w:ascii="黑体" w:eastAsia="黑体" w:hAnsi="黑体" w:cs="仿宋_GB2312" w:hint="eastAsia"/>
          <w:color w:val="000000" w:themeColor="text1"/>
          <w:sz w:val="28"/>
          <w:szCs w:val="28"/>
        </w:rPr>
      </w:pPr>
      <w:r>
        <w:rPr>
          <w:rFonts w:ascii="黑体" w:eastAsia="黑体" w:hAnsi="黑体" w:cs="仿宋_GB2312" w:hint="eastAsia"/>
          <w:color w:val="000000" w:themeColor="text1"/>
          <w:sz w:val="28"/>
          <w:szCs w:val="28"/>
        </w:rPr>
        <w:t>（二）开放运行和示范辐射情况</w:t>
      </w:r>
    </w:p>
    <w:p w14:paraId="162EC226" w14:textId="77777777" w:rsidR="00E70BFF" w:rsidRDefault="00601BFF">
      <w:pPr>
        <w:spacing w:beforeLines="50" w:before="163" w:afterLines="50" w:after="163"/>
        <w:ind w:firstLineChars="200" w:firstLine="480"/>
        <w:rPr>
          <w:rFonts w:ascii="黑体" w:eastAsia="黑体" w:hAnsi="黑体" w:cs="仿宋_GB2312" w:hint="eastAsia"/>
          <w:color w:val="000000" w:themeColor="text1"/>
        </w:rPr>
      </w:pPr>
      <w:r>
        <w:rPr>
          <w:rFonts w:ascii="黑体" w:eastAsia="黑体" w:hAnsi="黑体" w:cs="仿宋_GB2312" w:hint="eastAsia"/>
          <w:color w:val="000000" w:themeColor="text1"/>
        </w:rPr>
        <w:t>1.参加示范中心联席会活动情况</w:t>
      </w:r>
    </w:p>
    <w:tbl>
      <w:tblPr>
        <w:tblStyle w:val="a9"/>
        <w:tblW w:w="5000" w:type="pct"/>
        <w:tblLook w:val="04A0" w:firstRow="1" w:lastRow="0" w:firstColumn="1" w:lastColumn="0" w:noHBand="0" w:noVBand="1"/>
      </w:tblPr>
      <w:tblGrid>
        <w:gridCol w:w="4656"/>
        <w:gridCol w:w="3634"/>
      </w:tblGrid>
      <w:tr w:rsidR="00E70BFF" w14:paraId="45E02175" w14:textId="77777777">
        <w:trPr>
          <w:trHeight w:val="467"/>
        </w:trPr>
        <w:tc>
          <w:tcPr>
            <w:tcW w:w="2808" w:type="pct"/>
            <w:vAlign w:val="center"/>
          </w:tcPr>
          <w:p w14:paraId="1ADAEAE6" w14:textId="77777777" w:rsidR="00E70BFF" w:rsidRDefault="00601BFF">
            <w:pPr>
              <w:adjustRightInd w:val="0"/>
              <w:snapToGrid w:val="0"/>
              <w:jc w:val="center"/>
              <w:rPr>
                <w:rFonts w:ascii="黑体" w:eastAsia="黑体" w:hAnsi="黑体" w:cs="仿宋_GB2312" w:hint="eastAsia"/>
                <w:color w:val="000000" w:themeColor="text1"/>
              </w:rPr>
            </w:pPr>
            <w:r>
              <w:rPr>
                <w:rFonts w:ascii="黑体" w:eastAsia="黑体" w:hAnsi="黑体" w:cs="仿宋_GB2312" w:hint="eastAsia"/>
                <w:color w:val="000000" w:themeColor="text1"/>
              </w:rPr>
              <w:t>所在示范中心联席会学科组名称</w:t>
            </w:r>
          </w:p>
        </w:tc>
        <w:tc>
          <w:tcPr>
            <w:tcW w:w="2192" w:type="pct"/>
          </w:tcPr>
          <w:p w14:paraId="5B722AC8" w14:textId="77777777" w:rsidR="00E70BFF" w:rsidRDefault="00E70BFF">
            <w:pPr>
              <w:adjustRightInd w:val="0"/>
              <w:snapToGrid w:val="0"/>
              <w:rPr>
                <w:rFonts w:ascii="仿宋" w:eastAsia="仿宋" w:hAnsi="仿宋" w:cs="仿宋_GB2312" w:hint="eastAsia"/>
                <w:color w:val="000000" w:themeColor="text1"/>
                <w:sz w:val="28"/>
                <w:szCs w:val="28"/>
              </w:rPr>
            </w:pPr>
          </w:p>
        </w:tc>
      </w:tr>
      <w:tr w:rsidR="00E70BFF" w14:paraId="56D00D28" w14:textId="77777777">
        <w:trPr>
          <w:trHeight w:val="467"/>
        </w:trPr>
        <w:tc>
          <w:tcPr>
            <w:tcW w:w="2808" w:type="pct"/>
            <w:vAlign w:val="center"/>
          </w:tcPr>
          <w:p w14:paraId="4270676F" w14:textId="77777777" w:rsidR="00E70BFF" w:rsidRDefault="00601BFF">
            <w:pPr>
              <w:adjustRightInd w:val="0"/>
              <w:snapToGrid w:val="0"/>
              <w:ind w:firstLineChars="200" w:firstLine="480"/>
              <w:jc w:val="center"/>
              <w:rPr>
                <w:rFonts w:ascii="黑体" w:eastAsia="黑体" w:hAnsi="黑体" w:cs="仿宋_GB2312" w:hint="eastAsia"/>
                <w:color w:val="000000" w:themeColor="text1"/>
              </w:rPr>
            </w:pPr>
            <w:r>
              <w:rPr>
                <w:rFonts w:ascii="黑体" w:eastAsia="黑体" w:hAnsi="黑体" w:cs="仿宋_GB2312" w:hint="eastAsia"/>
                <w:color w:val="000000" w:themeColor="text1"/>
              </w:rPr>
              <w:t>参加活动的人次数</w:t>
            </w:r>
          </w:p>
        </w:tc>
        <w:tc>
          <w:tcPr>
            <w:tcW w:w="2192" w:type="pct"/>
          </w:tcPr>
          <w:p w14:paraId="6D3CF6AC" w14:textId="77777777" w:rsidR="00E70BFF" w:rsidRDefault="006041BB">
            <w:pPr>
              <w:adjustRightInd w:val="0"/>
              <w:snapToGrid w:val="0"/>
              <w:jc w:val="right"/>
              <w:rPr>
                <w:rFonts w:ascii="仿宋" w:eastAsia="仿宋" w:hAnsi="仿宋" w:cs="仿宋_GB2312" w:hint="eastAsia"/>
                <w:color w:val="000000" w:themeColor="text1"/>
                <w:sz w:val="28"/>
                <w:szCs w:val="28"/>
              </w:rPr>
            </w:pPr>
            <w:r w:rsidRPr="003F6B87">
              <w:rPr>
                <w:rFonts w:ascii="Times New Roman" w:eastAsia="仿宋" w:hAnsi="Times New Roman" w:cs="Times New Roman"/>
                <w:color w:val="000000" w:themeColor="text1"/>
                <w:sz w:val="28"/>
                <w:szCs w:val="28"/>
              </w:rPr>
              <w:t>0</w:t>
            </w:r>
            <w:r w:rsidR="00601BFF" w:rsidRPr="003F6B87">
              <w:rPr>
                <w:rFonts w:ascii="仿宋" w:eastAsia="仿宋" w:hAnsi="仿宋" w:cs="仿宋_GB2312" w:hint="eastAsia"/>
                <w:color w:val="000000" w:themeColor="text1"/>
                <w:sz w:val="28"/>
                <w:szCs w:val="28"/>
              </w:rPr>
              <w:t>人次</w:t>
            </w:r>
          </w:p>
        </w:tc>
      </w:tr>
    </w:tbl>
    <w:p w14:paraId="0695AE4C" w14:textId="77777777" w:rsidR="00E70BFF" w:rsidRDefault="00601BFF">
      <w:pPr>
        <w:spacing w:beforeLines="50" w:before="163" w:afterLines="50" w:after="163"/>
        <w:ind w:firstLineChars="200" w:firstLine="480"/>
        <w:rPr>
          <w:rFonts w:ascii="黑体" w:eastAsia="黑体" w:hAnsi="黑体" w:hint="eastAsia"/>
          <w:color w:val="000000" w:themeColor="text1"/>
        </w:rPr>
      </w:pPr>
      <w:r>
        <w:rPr>
          <w:rFonts w:ascii="黑体" w:eastAsia="黑体" w:hAnsi="黑体" w:cs="仿宋_GB2312" w:hint="eastAsia"/>
          <w:color w:val="000000" w:themeColor="text1"/>
        </w:rPr>
        <w:lastRenderedPageBreak/>
        <w:t>2.承办大型会议情况</w:t>
      </w:r>
    </w:p>
    <w:tbl>
      <w:tblPr>
        <w:tblW w:w="572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9"/>
        <w:gridCol w:w="2230"/>
        <w:gridCol w:w="1833"/>
        <w:gridCol w:w="1275"/>
        <w:gridCol w:w="1275"/>
        <w:gridCol w:w="1133"/>
        <w:gridCol w:w="995"/>
      </w:tblGrid>
      <w:tr w:rsidR="006041BB" w14:paraId="0BDCD723" w14:textId="77777777" w:rsidTr="00636CA7">
        <w:trPr>
          <w:trHeight w:val="424"/>
          <w:jc w:val="center"/>
        </w:trPr>
        <w:tc>
          <w:tcPr>
            <w:tcW w:w="394" w:type="pct"/>
            <w:vAlign w:val="center"/>
          </w:tcPr>
          <w:p w14:paraId="374C4944"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序号</w:t>
            </w:r>
          </w:p>
        </w:tc>
        <w:tc>
          <w:tcPr>
            <w:tcW w:w="1175" w:type="pct"/>
            <w:vAlign w:val="center"/>
          </w:tcPr>
          <w:p w14:paraId="04A37D43"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会议名称</w:t>
            </w:r>
          </w:p>
        </w:tc>
        <w:tc>
          <w:tcPr>
            <w:tcW w:w="966" w:type="pct"/>
            <w:vAlign w:val="center"/>
          </w:tcPr>
          <w:p w14:paraId="0F0938BA"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主办单位名称</w:t>
            </w:r>
          </w:p>
        </w:tc>
        <w:tc>
          <w:tcPr>
            <w:tcW w:w="672" w:type="pct"/>
            <w:vAlign w:val="center"/>
          </w:tcPr>
          <w:p w14:paraId="6FD1F2B0"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会议主席</w:t>
            </w:r>
          </w:p>
        </w:tc>
        <w:tc>
          <w:tcPr>
            <w:tcW w:w="672" w:type="pct"/>
            <w:vAlign w:val="center"/>
          </w:tcPr>
          <w:p w14:paraId="64582FD7" w14:textId="77777777" w:rsidR="00E70BFF" w:rsidRDefault="00601BFF">
            <w:pPr>
              <w:jc w:val="center"/>
              <w:rPr>
                <w:rFonts w:ascii="黑体" w:eastAsia="黑体" w:hAnsi="黑体" w:hint="eastAsia"/>
                <w:color w:val="000000" w:themeColor="text1"/>
              </w:rPr>
            </w:pPr>
            <w:r>
              <w:rPr>
                <w:rFonts w:ascii="黑体" w:eastAsia="黑体" w:hAnsi="黑体" w:hint="eastAsia"/>
                <w:color w:val="000000" w:themeColor="text1"/>
              </w:rPr>
              <w:t>参加人数</w:t>
            </w:r>
          </w:p>
        </w:tc>
        <w:tc>
          <w:tcPr>
            <w:tcW w:w="597" w:type="pct"/>
            <w:vAlign w:val="center"/>
          </w:tcPr>
          <w:p w14:paraId="26302625"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时间</w:t>
            </w:r>
          </w:p>
        </w:tc>
        <w:tc>
          <w:tcPr>
            <w:tcW w:w="524" w:type="pct"/>
            <w:vAlign w:val="center"/>
          </w:tcPr>
          <w:p w14:paraId="20342785"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类型</w:t>
            </w:r>
          </w:p>
        </w:tc>
      </w:tr>
      <w:tr w:rsidR="006041BB" w14:paraId="1A59B832" w14:textId="77777777" w:rsidTr="00636CA7">
        <w:trPr>
          <w:trHeight w:val="424"/>
          <w:jc w:val="center"/>
        </w:trPr>
        <w:tc>
          <w:tcPr>
            <w:tcW w:w="394" w:type="pct"/>
            <w:vAlign w:val="center"/>
          </w:tcPr>
          <w:p w14:paraId="32360792" w14:textId="77777777" w:rsidR="006041BB" w:rsidRPr="006041BB" w:rsidRDefault="006041BB" w:rsidP="006041BB">
            <w:pPr>
              <w:adjustRightInd w:val="0"/>
              <w:snapToGrid w:val="0"/>
              <w:jc w:val="center"/>
              <w:rPr>
                <w:rFonts w:ascii="Times New Roman" w:eastAsia="楷体" w:hAnsi="Times New Roman" w:cs="Times New Roman"/>
                <w:color w:val="000000" w:themeColor="text1"/>
                <w:sz w:val="22"/>
              </w:rPr>
            </w:pPr>
            <w:r w:rsidRPr="006041BB">
              <w:rPr>
                <w:rFonts w:ascii="Times New Roman" w:eastAsia="楷体" w:hAnsi="Times New Roman" w:cs="Times New Roman"/>
                <w:color w:val="000000" w:themeColor="text1"/>
                <w:sz w:val="22"/>
              </w:rPr>
              <w:t>1</w:t>
            </w:r>
          </w:p>
        </w:tc>
        <w:tc>
          <w:tcPr>
            <w:tcW w:w="1175" w:type="pct"/>
            <w:vAlign w:val="center"/>
          </w:tcPr>
          <w:p w14:paraId="5DCD4C2C" w14:textId="77777777" w:rsidR="006041BB" w:rsidRPr="006041BB" w:rsidRDefault="006041BB" w:rsidP="00636CA7">
            <w:pPr>
              <w:adjustRightInd w:val="0"/>
              <w:snapToGrid w:val="0"/>
              <w:jc w:val="left"/>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第六届中国女医师大会暨中国女医师协会成立二十五周年纪念活动</w:t>
            </w:r>
            <w:r w:rsidRPr="006041BB">
              <w:rPr>
                <w:rFonts w:ascii="Times New Roman" w:eastAsia="仿宋" w:hAnsi="Times New Roman" w:cs="Times New Roman" w:hint="eastAsia"/>
                <w:color w:val="000000" w:themeColor="text1"/>
                <w:sz w:val="22"/>
                <w:szCs w:val="28"/>
              </w:rPr>
              <w:t>（线上）</w:t>
            </w:r>
            <w:r w:rsidRPr="006041BB">
              <w:rPr>
                <w:rFonts w:ascii="Times New Roman" w:eastAsia="仿宋" w:hAnsi="Times New Roman" w:cs="Times New Roman"/>
                <w:color w:val="000000" w:themeColor="text1"/>
                <w:sz w:val="22"/>
                <w:szCs w:val="28"/>
              </w:rPr>
              <w:t xml:space="preserve"> </w:t>
            </w:r>
          </w:p>
        </w:tc>
        <w:tc>
          <w:tcPr>
            <w:tcW w:w="966" w:type="pct"/>
            <w:vAlign w:val="center"/>
          </w:tcPr>
          <w:p w14:paraId="27F00F8C"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女医师协会病理专委会</w:t>
            </w:r>
          </w:p>
        </w:tc>
        <w:tc>
          <w:tcPr>
            <w:tcW w:w="672" w:type="pct"/>
            <w:vAlign w:val="center"/>
          </w:tcPr>
          <w:p w14:paraId="3F91465A"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刘从容</w:t>
            </w:r>
          </w:p>
        </w:tc>
        <w:tc>
          <w:tcPr>
            <w:tcW w:w="672" w:type="pct"/>
            <w:vAlign w:val="center"/>
          </w:tcPr>
          <w:p w14:paraId="4344B207"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12673</w:t>
            </w:r>
          </w:p>
        </w:tc>
        <w:tc>
          <w:tcPr>
            <w:tcW w:w="597" w:type="pct"/>
            <w:vAlign w:val="center"/>
          </w:tcPr>
          <w:p w14:paraId="3D6E8D63"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20200912</w:t>
            </w:r>
          </w:p>
        </w:tc>
        <w:tc>
          <w:tcPr>
            <w:tcW w:w="524" w:type="pct"/>
            <w:vAlign w:val="center"/>
          </w:tcPr>
          <w:p w14:paraId="5532D672"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全国性</w:t>
            </w:r>
          </w:p>
        </w:tc>
      </w:tr>
      <w:tr w:rsidR="006041BB" w14:paraId="7299E3B1" w14:textId="77777777" w:rsidTr="00636CA7">
        <w:trPr>
          <w:trHeight w:val="424"/>
          <w:jc w:val="center"/>
        </w:trPr>
        <w:tc>
          <w:tcPr>
            <w:tcW w:w="394" w:type="pct"/>
            <w:vAlign w:val="center"/>
          </w:tcPr>
          <w:p w14:paraId="7EFC1566" w14:textId="77777777" w:rsidR="006041BB" w:rsidRPr="006041BB" w:rsidRDefault="006041BB" w:rsidP="006041BB">
            <w:pPr>
              <w:adjustRightInd w:val="0"/>
              <w:snapToGrid w:val="0"/>
              <w:jc w:val="center"/>
              <w:rPr>
                <w:rFonts w:ascii="Times New Roman" w:eastAsia="楷体" w:hAnsi="Times New Roman" w:cs="Times New Roman"/>
                <w:color w:val="000000" w:themeColor="text1"/>
                <w:sz w:val="22"/>
              </w:rPr>
            </w:pPr>
            <w:r w:rsidRPr="006041BB">
              <w:rPr>
                <w:rFonts w:ascii="Times New Roman" w:eastAsia="楷体" w:hAnsi="Times New Roman" w:cs="Times New Roman"/>
                <w:color w:val="000000" w:themeColor="text1"/>
                <w:sz w:val="22"/>
              </w:rPr>
              <w:t>2</w:t>
            </w:r>
          </w:p>
        </w:tc>
        <w:tc>
          <w:tcPr>
            <w:tcW w:w="1175" w:type="pct"/>
            <w:vAlign w:val="center"/>
          </w:tcPr>
          <w:p w14:paraId="27CDF5F3" w14:textId="77777777" w:rsidR="006041BB" w:rsidRPr="006041BB" w:rsidRDefault="006041BB" w:rsidP="00636CA7">
            <w:pPr>
              <w:adjustRightInd w:val="0"/>
              <w:snapToGrid w:val="0"/>
              <w:jc w:val="left"/>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病理专委会云</w:t>
            </w:r>
            <w:r w:rsidRPr="006041BB">
              <w:rPr>
                <w:rFonts w:ascii="Times New Roman" w:eastAsia="仿宋" w:hAnsi="Times New Roman" w:cs="Times New Roman"/>
                <w:color w:val="000000" w:themeColor="text1"/>
                <w:sz w:val="22"/>
                <w:szCs w:val="28"/>
              </w:rPr>
              <w:t>MDT</w:t>
            </w:r>
            <w:r w:rsidRPr="006041BB">
              <w:rPr>
                <w:rFonts w:ascii="Times New Roman" w:eastAsia="仿宋" w:hAnsi="Times New Roman" w:cs="Times New Roman"/>
                <w:color w:val="000000" w:themeColor="text1"/>
                <w:sz w:val="22"/>
                <w:szCs w:val="28"/>
              </w:rPr>
              <w:t>讨论会</w:t>
            </w:r>
            <w:r w:rsidRPr="006041BB">
              <w:rPr>
                <w:rFonts w:ascii="Times New Roman" w:eastAsia="仿宋" w:hAnsi="Times New Roman" w:cs="Times New Roman"/>
                <w:color w:val="000000" w:themeColor="text1"/>
                <w:sz w:val="22"/>
                <w:szCs w:val="28"/>
              </w:rPr>
              <w:t>——</w:t>
            </w:r>
            <w:r w:rsidRPr="006041BB">
              <w:rPr>
                <w:rFonts w:ascii="Times New Roman" w:eastAsia="仿宋" w:hAnsi="Times New Roman" w:cs="Times New Roman"/>
                <w:color w:val="000000" w:themeColor="text1"/>
                <w:sz w:val="22"/>
                <w:szCs w:val="28"/>
              </w:rPr>
              <w:t>妇产专场</w:t>
            </w:r>
            <w:r w:rsidRPr="006041BB">
              <w:rPr>
                <w:rFonts w:ascii="Times New Roman" w:eastAsia="仿宋" w:hAnsi="Times New Roman" w:cs="Times New Roman" w:hint="eastAsia"/>
                <w:color w:val="000000" w:themeColor="text1"/>
                <w:sz w:val="22"/>
                <w:szCs w:val="28"/>
              </w:rPr>
              <w:t>（线上）</w:t>
            </w:r>
          </w:p>
        </w:tc>
        <w:tc>
          <w:tcPr>
            <w:tcW w:w="966" w:type="pct"/>
            <w:vAlign w:val="center"/>
          </w:tcPr>
          <w:p w14:paraId="2361238D"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女医师协会病理专委会</w:t>
            </w:r>
          </w:p>
        </w:tc>
        <w:tc>
          <w:tcPr>
            <w:tcW w:w="672" w:type="pct"/>
            <w:vAlign w:val="center"/>
          </w:tcPr>
          <w:p w14:paraId="609D9B82"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刘从容</w:t>
            </w:r>
          </w:p>
        </w:tc>
        <w:tc>
          <w:tcPr>
            <w:tcW w:w="672" w:type="pct"/>
            <w:vAlign w:val="center"/>
          </w:tcPr>
          <w:p w14:paraId="1963A86A" w14:textId="77777777" w:rsidR="006041BB" w:rsidRPr="006041BB" w:rsidRDefault="006041BB" w:rsidP="004D1BAD">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4000</w:t>
            </w:r>
          </w:p>
        </w:tc>
        <w:tc>
          <w:tcPr>
            <w:tcW w:w="597" w:type="pct"/>
            <w:vAlign w:val="center"/>
          </w:tcPr>
          <w:p w14:paraId="1F40AA59"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20200829</w:t>
            </w:r>
          </w:p>
        </w:tc>
        <w:tc>
          <w:tcPr>
            <w:tcW w:w="524" w:type="pct"/>
            <w:vAlign w:val="center"/>
          </w:tcPr>
          <w:p w14:paraId="0ED3E8E2"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全国性</w:t>
            </w:r>
          </w:p>
        </w:tc>
      </w:tr>
      <w:tr w:rsidR="006041BB" w14:paraId="34E7695D" w14:textId="77777777" w:rsidTr="00636CA7">
        <w:trPr>
          <w:trHeight w:val="424"/>
          <w:jc w:val="center"/>
        </w:trPr>
        <w:tc>
          <w:tcPr>
            <w:tcW w:w="394" w:type="pct"/>
            <w:vAlign w:val="center"/>
          </w:tcPr>
          <w:p w14:paraId="14C0E2FB" w14:textId="77777777" w:rsidR="006041BB" w:rsidRPr="006041BB" w:rsidRDefault="006041BB" w:rsidP="006041BB">
            <w:pPr>
              <w:adjustRightInd w:val="0"/>
              <w:snapToGrid w:val="0"/>
              <w:jc w:val="center"/>
              <w:rPr>
                <w:rFonts w:ascii="Times New Roman" w:eastAsia="楷体" w:hAnsi="Times New Roman" w:cs="Times New Roman"/>
                <w:color w:val="000000" w:themeColor="text1"/>
                <w:sz w:val="22"/>
              </w:rPr>
            </w:pPr>
            <w:r w:rsidRPr="006041BB">
              <w:rPr>
                <w:rFonts w:ascii="Times New Roman" w:eastAsia="楷体" w:hAnsi="Times New Roman" w:cs="Times New Roman"/>
                <w:color w:val="000000" w:themeColor="text1"/>
                <w:sz w:val="22"/>
              </w:rPr>
              <w:t>3</w:t>
            </w:r>
          </w:p>
        </w:tc>
        <w:tc>
          <w:tcPr>
            <w:tcW w:w="1175" w:type="pct"/>
            <w:vAlign w:val="center"/>
          </w:tcPr>
          <w:p w14:paraId="46D07D64" w14:textId="77777777" w:rsidR="006041BB" w:rsidRPr="006041BB" w:rsidRDefault="006041BB" w:rsidP="00636CA7">
            <w:pPr>
              <w:adjustRightInd w:val="0"/>
              <w:snapToGrid w:val="0"/>
              <w:jc w:val="left"/>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妇科冰冻病理专题研讨会</w:t>
            </w:r>
            <w:r w:rsidRPr="006041BB">
              <w:rPr>
                <w:rFonts w:ascii="Times New Roman" w:eastAsia="仿宋" w:hAnsi="Times New Roman" w:cs="Times New Roman" w:hint="eastAsia"/>
                <w:color w:val="000000" w:themeColor="text1"/>
                <w:sz w:val="22"/>
                <w:szCs w:val="28"/>
              </w:rPr>
              <w:t>（线上）</w:t>
            </w:r>
          </w:p>
        </w:tc>
        <w:tc>
          <w:tcPr>
            <w:tcW w:w="966" w:type="pct"/>
            <w:vAlign w:val="center"/>
          </w:tcPr>
          <w:p w14:paraId="476746BC"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中国妇幼保健协会病理专委会</w:t>
            </w:r>
          </w:p>
        </w:tc>
        <w:tc>
          <w:tcPr>
            <w:tcW w:w="672" w:type="pct"/>
            <w:vAlign w:val="center"/>
          </w:tcPr>
          <w:p w14:paraId="6011793B"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刘从容</w:t>
            </w:r>
          </w:p>
        </w:tc>
        <w:tc>
          <w:tcPr>
            <w:tcW w:w="672" w:type="pct"/>
            <w:vAlign w:val="center"/>
          </w:tcPr>
          <w:p w14:paraId="1964AB98" w14:textId="77777777" w:rsidR="006041BB" w:rsidRPr="006041BB" w:rsidRDefault="006041BB" w:rsidP="004D1BAD">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hint="eastAsia"/>
                <w:color w:val="000000" w:themeColor="text1"/>
                <w:sz w:val="22"/>
                <w:szCs w:val="28"/>
              </w:rPr>
              <w:t>7000</w:t>
            </w:r>
          </w:p>
        </w:tc>
        <w:tc>
          <w:tcPr>
            <w:tcW w:w="597" w:type="pct"/>
            <w:vAlign w:val="center"/>
          </w:tcPr>
          <w:p w14:paraId="4617B3EB"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20201219</w:t>
            </w:r>
          </w:p>
        </w:tc>
        <w:tc>
          <w:tcPr>
            <w:tcW w:w="524" w:type="pct"/>
            <w:vAlign w:val="center"/>
          </w:tcPr>
          <w:p w14:paraId="165E2613" w14:textId="77777777" w:rsidR="006041BB" w:rsidRPr="006041BB" w:rsidRDefault="006041BB" w:rsidP="006041BB">
            <w:pPr>
              <w:adjustRightInd w:val="0"/>
              <w:snapToGrid w:val="0"/>
              <w:jc w:val="center"/>
              <w:rPr>
                <w:rFonts w:ascii="Times New Roman" w:eastAsia="仿宋" w:hAnsi="Times New Roman" w:cs="Times New Roman"/>
                <w:color w:val="000000" w:themeColor="text1"/>
                <w:sz w:val="22"/>
                <w:szCs w:val="28"/>
              </w:rPr>
            </w:pPr>
            <w:r w:rsidRPr="006041BB">
              <w:rPr>
                <w:rFonts w:ascii="Times New Roman" w:eastAsia="仿宋" w:hAnsi="Times New Roman" w:cs="Times New Roman"/>
                <w:color w:val="000000" w:themeColor="text1"/>
                <w:sz w:val="22"/>
                <w:szCs w:val="28"/>
              </w:rPr>
              <w:t>全国性</w:t>
            </w:r>
          </w:p>
        </w:tc>
      </w:tr>
    </w:tbl>
    <w:p w14:paraId="2CC1F30C" w14:textId="77777777" w:rsidR="00E70BFF" w:rsidRDefault="00601BFF">
      <w:pPr>
        <w:spacing w:beforeLines="50" w:before="163"/>
        <w:ind w:firstLineChars="200" w:firstLine="480"/>
        <w:rPr>
          <w:rFonts w:ascii="楷体" w:eastAsia="楷体" w:hAnsi="楷体" w:hint="eastAsia"/>
          <w:color w:val="000000" w:themeColor="text1"/>
        </w:rPr>
      </w:pPr>
      <w:r>
        <w:rPr>
          <w:rFonts w:ascii="楷体" w:eastAsia="楷体" w:hAnsi="楷体" w:hint="eastAsia"/>
          <w:bCs/>
          <w:color w:val="000000" w:themeColor="text1"/>
        </w:rPr>
        <w:t>注</w:t>
      </w:r>
      <w:r>
        <w:rPr>
          <w:rFonts w:ascii="楷体" w:eastAsia="楷体" w:hAnsi="楷体" w:hint="eastAsia"/>
          <w:color w:val="000000" w:themeColor="text1"/>
        </w:rPr>
        <w:t>：主办或协办由主管部门、一级学会或示范中心联席会批准的会议。</w:t>
      </w:r>
      <w:r>
        <w:rPr>
          <w:rFonts w:ascii="楷体" w:eastAsia="楷体" w:hAnsi="楷体" w:cs="仿宋_GB2312" w:hint="eastAsia"/>
          <w:color w:val="000000" w:themeColor="text1"/>
        </w:rPr>
        <w:t>请按全球性、</w:t>
      </w:r>
      <w:r>
        <w:rPr>
          <w:rFonts w:ascii="楷体" w:eastAsia="楷体" w:hAnsi="楷体" w:hint="eastAsia"/>
          <w:color w:val="000000" w:themeColor="text1"/>
        </w:rPr>
        <w:t>区域性</w:t>
      </w:r>
      <w:r>
        <w:rPr>
          <w:rFonts w:ascii="楷体" w:eastAsia="楷体" w:hAnsi="楷体" w:cs="仿宋_GB2312" w:hint="eastAsia"/>
          <w:color w:val="000000" w:themeColor="text1"/>
        </w:rPr>
        <w:t>、双边性、全国性等排序，并在类型栏中标明。</w:t>
      </w:r>
    </w:p>
    <w:p w14:paraId="2795DA2B" w14:textId="77777777" w:rsidR="00E70BFF" w:rsidRDefault="00601BFF">
      <w:pPr>
        <w:spacing w:before="50" w:afterLines="50" w:after="163"/>
        <w:ind w:firstLineChars="196" w:firstLine="470"/>
        <w:rPr>
          <w:rFonts w:ascii="黑体" w:eastAsia="黑体" w:hAnsi="黑体" w:cs="仿宋_GB2312" w:hint="eastAsia"/>
          <w:color w:val="000000" w:themeColor="text1"/>
        </w:rPr>
      </w:pPr>
      <w:r>
        <w:rPr>
          <w:rFonts w:ascii="黑体" w:eastAsia="黑体" w:hAnsi="黑体" w:cs="仿宋_GB2312" w:hint="eastAsia"/>
          <w:color w:val="000000" w:themeColor="text1"/>
        </w:rPr>
        <w:t>3.参加大型会议情况</w:t>
      </w:r>
    </w:p>
    <w:tbl>
      <w:tblPr>
        <w:tblW w:w="53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2183"/>
        <w:gridCol w:w="1103"/>
        <w:gridCol w:w="2406"/>
        <w:gridCol w:w="1672"/>
        <w:gridCol w:w="708"/>
      </w:tblGrid>
      <w:tr w:rsidR="00E70BFF" w14:paraId="2861CD33" w14:textId="77777777" w:rsidTr="00995B87">
        <w:trPr>
          <w:trHeight w:val="456"/>
          <w:jc w:val="center"/>
        </w:trPr>
        <w:tc>
          <w:tcPr>
            <w:tcW w:w="404" w:type="pct"/>
            <w:vAlign w:val="center"/>
          </w:tcPr>
          <w:p w14:paraId="3ADF700C"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序号</w:t>
            </w:r>
          </w:p>
        </w:tc>
        <w:tc>
          <w:tcPr>
            <w:tcW w:w="1243" w:type="pct"/>
            <w:vAlign w:val="center"/>
          </w:tcPr>
          <w:p w14:paraId="28DA60B1"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大会报告名称</w:t>
            </w:r>
          </w:p>
        </w:tc>
        <w:tc>
          <w:tcPr>
            <w:tcW w:w="628" w:type="pct"/>
            <w:vAlign w:val="center"/>
          </w:tcPr>
          <w:p w14:paraId="5CBC2218"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报告人</w:t>
            </w:r>
          </w:p>
        </w:tc>
        <w:tc>
          <w:tcPr>
            <w:tcW w:w="1370" w:type="pct"/>
            <w:vAlign w:val="center"/>
          </w:tcPr>
          <w:p w14:paraId="3874CA9C"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会议名称</w:t>
            </w:r>
          </w:p>
        </w:tc>
        <w:tc>
          <w:tcPr>
            <w:tcW w:w="952" w:type="pct"/>
            <w:vAlign w:val="center"/>
          </w:tcPr>
          <w:p w14:paraId="738D9EFB"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时间</w:t>
            </w:r>
          </w:p>
        </w:tc>
        <w:tc>
          <w:tcPr>
            <w:tcW w:w="403" w:type="pct"/>
            <w:vAlign w:val="center"/>
          </w:tcPr>
          <w:p w14:paraId="1B18FAFF"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地点</w:t>
            </w:r>
          </w:p>
        </w:tc>
      </w:tr>
      <w:tr w:rsidR="009B5764" w14:paraId="60779140" w14:textId="77777777" w:rsidTr="00995B87">
        <w:trPr>
          <w:trHeight w:val="346"/>
          <w:jc w:val="center"/>
        </w:trPr>
        <w:tc>
          <w:tcPr>
            <w:tcW w:w="404" w:type="pct"/>
            <w:vAlign w:val="center"/>
          </w:tcPr>
          <w:p w14:paraId="4B09D8B8" w14:textId="77777777" w:rsidR="009B5764" w:rsidRPr="00F754A0" w:rsidRDefault="009B5764" w:rsidP="009B5764">
            <w:pPr>
              <w:adjustRightInd w:val="0"/>
              <w:snapToGrid w:val="0"/>
              <w:jc w:val="center"/>
              <w:rPr>
                <w:rFonts w:ascii="Times New Roman" w:eastAsia="楷体" w:hAnsi="Times New Roman" w:cs="Times New Roman"/>
                <w:color w:val="000000" w:themeColor="text1"/>
              </w:rPr>
            </w:pPr>
            <w:r w:rsidRPr="00F754A0">
              <w:rPr>
                <w:rFonts w:ascii="Times New Roman" w:eastAsia="楷体" w:hAnsi="Times New Roman" w:cs="Times New Roman"/>
                <w:color w:val="000000" w:themeColor="text1"/>
              </w:rPr>
              <w:t>1</w:t>
            </w:r>
          </w:p>
        </w:tc>
        <w:tc>
          <w:tcPr>
            <w:tcW w:w="1243" w:type="pct"/>
            <w:vAlign w:val="center"/>
          </w:tcPr>
          <w:p w14:paraId="53CBF7B7" w14:textId="77777777" w:rsidR="009B5764" w:rsidRPr="009B5764" w:rsidRDefault="009B5764" w:rsidP="00F754A0">
            <w:pPr>
              <w:rPr>
                <w:rFonts w:ascii="Times New Roman" w:eastAsia="仿宋" w:hAnsi="Times New Roman" w:cs="Times New Roman"/>
              </w:rPr>
            </w:pPr>
            <w:r w:rsidRPr="009B5764">
              <w:rPr>
                <w:rFonts w:ascii="Times New Roman" w:eastAsia="仿宋" w:hAnsi="Times New Roman" w:cs="Times New Roman"/>
              </w:rPr>
              <w:t>内质网应激与寄生虫感染</w:t>
            </w:r>
          </w:p>
        </w:tc>
        <w:tc>
          <w:tcPr>
            <w:tcW w:w="628" w:type="pct"/>
            <w:vAlign w:val="center"/>
          </w:tcPr>
          <w:p w14:paraId="52EAFE65" w14:textId="77777777" w:rsidR="009B5764" w:rsidRPr="009B5764" w:rsidRDefault="009B5764" w:rsidP="00F754A0">
            <w:pPr>
              <w:rPr>
                <w:rFonts w:ascii="Times New Roman" w:eastAsia="仿宋" w:hAnsi="Times New Roman" w:cs="Times New Roman"/>
              </w:rPr>
            </w:pPr>
            <w:r w:rsidRPr="009B5764">
              <w:rPr>
                <w:rFonts w:ascii="Times New Roman" w:eastAsia="仿宋" w:hAnsi="Times New Roman" w:cs="Times New Roman"/>
              </w:rPr>
              <w:t>齐永芬</w:t>
            </w:r>
          </w:p>
        </w:tc>
        <w:tc>
          <w:tcPr>
            <w:tcW w:w="1370" w:type="pct"/>
            <w:vAlign w:val="center"/>
          </w:tcPr>
          <w:p w14:paraId="1C2E5D82" w14:textId="77777777" w:rsidR="009B5764" w:rsidRPr="009B5764" w:rsidRDefault="009B5764" w:rsidP="00F754A0">
            <w:pPr>
              <w:rPr>
                <w:rFonts w:ascii="Times New Roman" w:eastAsia="仿宋" w:hAnsi="Times New Roman" w:cs="Times New Roman"/>
              </w:rPr>
            </w:pPr>
            <w:r w:rsidRPr="009B5764">
              <w:rPr>
                <w:rFonts w:ascii="Times New Roman" w:eastAsia="仿宋" w:hAnsi="Times New Roman" w:cs="Times New Roman"/>
              </w:rPr>
              <w:t>2020</w:t>
            </w:r>
            <w:r w:rsidRPr="009B5764">
              <w:rPr>
                <w:rFonts w:ascii="Times New Roman" w:eastAsia="仿宋" w:hAnsi="Times New Roman" w:cs="Times New Roman"/>
              </w:rPr>
              <w:t>年全国医学寄生虫学学术研讨会暨第六届委员换届会</w:t>
            </w:r>
          </w:p>
        </w:tc>
        <w:tc>
          <w:tcPr>
            <w:tcW w:w="952" w:type="pct"/>
            <w:vAlign w:val="center"/>
          </w:tcPr>
          <w:p w14:paraId="39C5FE85" w14:textId="77777777" w:rsidR="009B5764" w:rsidRPr="009B5764" w:rsidRDefault="00F754A0" w:rsidP="00F754A0">
            <w:pPr>
              <w:rPr>
                <w:rFonts w:ascii="Times New Roman" w:eastAsia="仿宋" w:hAnsi="Times New Roman" w:cs="Times New Roman"/>
              </w:rPr>
            </w:pPr>
            <w:r w:rsidRPr="00F754A0">
              <w:rPr>
                <w:rFonts w:ascii="Times New Roman" w:eastAsia="仿宋" w:hAnsi="Times New Roman" w:cs="Times New Roman"/>
              </w:rPr>
              <w:t>2020.10.21-23</w:t>
            </w:r>
          </w:p>
        </w:tc>
        <w:tc>
          <w:tcPr>
            <w:tcW w:w="403" w:type="pct"/>
            <w:vAlign w:val="center"/>
          </w:tcPr>
          <w:p w14:paraId="7BC21A4A" w14:textId="77777777" w:rsidR="009B5764" w:rsidRPr="009B5764" w:rsidRDefault="00F754A0" w:rsidP="00F754A0">
            <w:pPr>
              <w:rPr>
                <w:rFonts w:ascii="Times New Roman" w:eastAsia="仿宋" w:hAnsi="Times New Roman" w:cs="Times New Roman"/>
              </w:rPr>
            </w:pPr>
            <w:r>
              <w:rPr>
                <w:rFonts w:ascii="Times New Roman" w:eastAsia="仿宋" w:hAnsi="Times New Roman" w:cs="Times New Roman"/>
              </w:rPr>
              <w:t>上海</w:t>
            </w:r>
          </w:p>
        </w:tc>
      </w:tr>
      <w:tr w:rsidR="00F754A0" w14:paraId="31052708" w14:textId="77777777" w:rsidTr="00995B87">
        <w:trPr>
          <w:trHeight w:val="456"/>
          <w:jc w:val="center"/>
        </w:trPr>
        <w:tc>
          <w:tcPr>
            <w:tcW w:w="404" w:type="pct"/>
            <w:vAlign w:val="center"/>
          </w:tcPr>
          <w:p w14:paraId="660C3491" w14:textId="77777777" w:rsidR="00F754A0" w:rsidRPr="00F754A0" w:rsidRDefault="00F754A0" w:rsidP="00F754A0">
            <w:pPr>
              <w:adjustRightInd w:val="0"/>
              <w:snapToGrid w:val="0"/>
              <w:jc w:val="center"/>
              <w:rPr>
                <w:rFonts w:ascii="Times New Roman" w:eastAsia="楷体" w:hAnsi="Times New Roman" w:cs="Times New Roman"/>
                <w:color w:val="000000" w:themeColor="text1"/>
              </w:rPr>
            </w:pPr>
            <w:r w:rsidRPr="00F754A0">
              <w:rPr>
                <w:rFonts w:ascii="Times New Roman" w:eastAsia="楷体" w:hAnsi="Times New Roman" w:cs="Times New Roman"/>
                <w:color w:val="000000" w:themeColor="text1"/>
              </w:rPr>
              <w:t>2</w:t>
            </w:r>
          </w:p>
        </w:tc>
        <w:tc>
          <w:tcPr>
            <w:tcW w:w="1243" w:type="pct"/>
            <w:vAlign w:val="center"/>
          </w:tcPr>
          <w:p w14:paraId="7D49833A" w14:textId="77777777" w:rsidR="00F754A0" w:rsidRPr="009B5764" w:rsidRDefault="00F754A0" w:rsidP="00F754A0">
            <w:pPr>
              <w:rPr>
                <w:rFonts w:ascii="Times New Roman" w:eastAsia="仿宋" w:hAnsi="Times New Roman" w:cs="Times New Roman"/>
              </w:rPr>
            </w:pPr>
            <w:r w:rsidRPr="00F754A0">
              <w:rPr>
                <w:rFonts w:ascii="Times New Roman" w:eastAsia="仿宋" w:hAnsi="Times New Roman" w:cs="Times New Roman" w:hint="eastAsia"/>
              </w:rPr>
              <w:t>NLRP3</w:t>
            </w:r>
            <w:r w:rsidRPr="00F754A0">
              <w:rPr>
                <w:rFonts w:ascii="Times New Roman" w:eastAsia="仿宋" w:hAnsi="Times New Roman" w:cs="Times New Roman" w:hint="eastAsia"/>
              </w:rPr>
              <w:t>在血吸虫致肝损伤中的作用</w:t>
            </w:r>
          </w:p>
        </w:tc>
        <w:tc>
          <w:tcPr>
            <w:tcW w:w="628" w:type="pct"/>
            <w:vAlign w:val="center"/>
          </w:tcPr>
          <w:p w14:paraId="083C3F23" w14:textId="77777777" w:rsidR="00F754A0" w:rsidRPr="009B5764" w:rsidRDefault="00F754A0" w:rsidP="00F754A0">
            <w:pPr>
              <w:rPr>
                <w:rFonts w:ascii="Times New Roman" w:eastAsia="仿宋" w:hAnsi="Times New Roman" w:cs="Times New Roman"/>
              </w:rPr>
            </w:pPr>
            <w:proofErr w:type="gramStart"/>
            <w:r>
              <w:rPr>
                <w:rFonts w:ascii="Times New Roman" w:eastAsia="仿宋" w:hAnsi="Times New Roman" w:cs="Times New Roman"/>
              </w:rPr>
              <w:t>鱼艳荣</w:t>
            </w:r>
            <w:proofErr w:type="gramEnd"/>
          </w:p>
        </w:tc>
        <w:tc>
          <w:tcPr>
            <w:tcW w:w="1370" w:type="pct"/>
            <w:vAlign w:val="center"/>
          </w:tcPr>
          <w:p w14:paraId="0A4EC6F5" w14:textId="77777777" w:rsidR="00F754A0" w:rsidRPr="009B5764" w:rsidRDefault="00F754A0" w:rsidP="00F754A0">
            <w:pPr>
              <w:rPr>
                <w:rFonts w:ascii="Times New Roman" w:eastAsia="仿宋" w:hAnsi="Times New Roman" w:cs="Times New Roman"/>
              </w:rPr>
            </w:pPr>
            <w:r w:rsidRPr="009B5764">
              <w:rPr>
                <w:rFonts w:ascii="Times New Roman" w:eastAsia="仿宋" w:hAnsi="Times New Roman" w:cs="Times New Roman"/>
              </w:rPr>
              <w:t>2020</w:t>
            </w:r>
            <w:r w:rsidRPr="009B5764">
              <w:rPr>
                <w:rFonts w:ascii="Times New Roman" w:eastAsia="仿宋" w:hAnsi="Times New Roman" w:cs="Times New Roman"/>
              </w:rPr>
              <w:t>年全国医学寄生虫学学术研讨会暨第六届委员换届会</w:t>
            </w:r>
          </w:p>
        </w:tc>
        <w:tc>
          <w:tcPr>
            <w:tcW w:w="952" w:type="pct"/>
            <w:vAlign w:val="center"/>
          </w:tcPr>
          <w:p w14:paraId="0B33630C" w14:textId="77777777" w:rsidR="00F754A0" w:rsidRPr="009B5764" w:rsidRDefault="00F754A0" w:rsidP="00F754A0">
            <w:pPr>
              <w:rPr>
                <w:rFonts w:ascii="Times New Roman" w:eastAsia="仿宋" w:hAnsi="Times New Roman" w:cs="Times New Roman"/>
              </w:rPr>
            </w:pPr>
            <w:r w:rsidRPr="00F754A0">
              <w:rPr>
                <w:rFonts w:ascii="Times New Roman" w:eastAsia="仿宋" w:hAnsi="Times New Roman" w:cs="Times New Roman"/>
              </w:rPr>
              <w:t>2020.10.21-23</w:t>
            </w:r>
          </w:p>
        </w:tc>
        <w:tc>
          <w:tcPr>
            <w:tcW w:w="403" w:type="pct"/>
            <w:vAlign w:val="center"/>
          </w:tcPr>
          <w:p w14:paraId="4D6B861F" w14:textId="77777777" w:rsidR="00F754A0" w:rsidRPr="009B5764" w:rsidRDefault="00F754A0" w:rsidP="00F754A0">
            <w:pPr>
              <w:rPr>
                <w:rFonts w:ascii="Times New Roman" w:eastAsia="仿宋" w:hAnsi="Times New Roman" w:cs="Times New Roman"/>
              </w:rPr>
            </w:pPr>
            <w:r>
              <w:rPr>
                <w:rFonts w:ascii="Times New Roman" w:eastAsia="仿宋" w:hAnsi="Times New Roman" w:cs="Times New Roman"/>
              </w:rPr>
              <w:t>上海</w:t>
            </w:r>
          </w:p>
        </w:tc>
      </w:tr>
      <w:tr w:rsidR="00972C96" w14:paraId="6F522FC4" w14:textId="77777777" w:rsidTr="00995B87">
        <w:trPr>
          <w:trHeight w:val="456"/>
          <w:jc w:val="center"/>
        </w:trPr>
        <w:tc>
          <w:tcPr>
            <w:tcW w:w="404" w:type="pct"/>
            <w:vAlign w:val="center"/>
          </w:tcPr>
          <w:p w14:paraId="2DB73A98" w14:textId="77777777" w:rsidR="00972C96" w:rsidRPr="00F754A0" w:rsidRDefault="00972C96" w:rsidP="00972C96">
            <w:pPr>
              <w:adjustRightInd w:val="0"/>
              <w:snapToGrid w:val="0"/>
              <w:jc w:val="center"/>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3</w:t>
            </w:r>
          </w:p>
        </w:tc>
        <w:tc>
          <w:tcPr>
            <w:tcW w:w="1243" w:type="pct"/>
            <w:vAlign w:val="center"/>
          </w:tcPr>
          <w:p w14:paraId="694FA724"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讲台内外，教育教学</w:t>
            </w:r>
          </w:p>
        </w:tc>
        <w:tc>
          <w:tcPr>
            <w:tcW w:w="628" w:type="pct"/>
            <w:vAlign w:val="center"/>
          </w:tcPr>
          <w:p w14:paraId="2FCC0CAF"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倪菊华</w:t>
            </w:r>
          </w:p>
        </w:tc>
        <w:tc>
          <w:tcPr>
            <w:tcW w:w="1370" w:type="pct"/>
            <w:vAlign w:val="center"/>
          </w:tcPr>
          <w:p w14:paraId="420F7209"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山东第一医科大学“学术提升计划”“科教协同”学术交流会</w:t>
            </w:r>
          </w:p>
        </w:tc>
        <w:tc>
          <w:tcPr>
            <w:tcW w:w="952" w:type="pct"/>
            <w:vAlign w:val="center"/>
          </w:tcPr>
          <w:p w14:paraId="6596A2A7"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2020.8.6</w:t>
            </w:r>
          </w:p>
        </w:tc>
        <w:tc>
          <w:tcPr>
            <w:tcW w:w="403" w:type="pct"/>
            <w:vAlign w:val="center"/>
          </w:tcPr>
          <w:p w14:paraId="5EEAC346"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泰安</w:t>
            </w:r>
          </w:p>
        </w:tc>
      </w:tr>
      <w:tr w:rsidR="00972C96" w14:paraId="757B4C6A" w14:textId="77777777" w:rsidTr="00995B87">
        <w:trPr>
          <w:trHeight w:val="456"/>
          <w:jc w:val="center"/>
        </w:trPr>
        <w:tc>
          <w:tcPr>
            <w:tcW w:w="404" w:type="pct"/>
            <w:vAlign w:val="center"/>
          </w:tcPr>
          <w:p w14:paraId="3EFF5C27" w14:textId="77777777" w:rsidR="00972C96" w:rsidRPr="00F754A0" w:rsidRDefault="00972C96" w:rsidP="00972C96">
            <w:pPr>
              <w:adjustRightInd w:val="0"/>
              <w:snapToGrid w:val="0"/>
              <w:jc w:val="center"/>
              <w:rPr>
                <w:rFonts w:ascii="Times New Roman" w:eastAsia="楷体" w:hAnsi="Times New Roman" w:cs="Times New Roman"/>
                <w:color w:val="000000" w:themeColor="text1"/>
              </w:rPr>
            </w:pPr>
            <w:r>
              <w:rPr>
                <w:rFonts w:ascii="Times New Roman" w:eastAsia="楷体" w:hAnsi="Times New Roman" w:cs="Times New Roman" w:hint="eastAsia"/>
                <w:color w:val="000000" w:themeColor="text1"/>
              </w:rPr>
              <w:t>4</w:t>
            </w:r>
          </w:p>
        </w:tc>
        <w:tc>
          <w:tcPr>
            <w:tcW w:w="1243" w:type="pct"/>
            <w:vAlign w:val="center"/>
          </w:tcPr>
          <w:p w14:paraId="657F1803"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学业评价多样化，促进学与教</w:t>
            </w:r>
          </w:p>
        </w:tc>
        <w:tc>
          <w:tcPr>
            <w:tcW w:w="628" w:type="pct"/>
            <w:vAlign w:val="center"/>
          </w:tcPr>
          <w:p w14:paraId="57C90EBE"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倪菊华</w:t>
            </w:r>
          </w:p>
        </w:tc>
        <w:tc>
          <w:tcPr>
            <w:tcW w:w="1370" w:type="pct"/>
            <w:vAlign w:val="center"/>
          </w:tcPr>
          <w:p w14:paraId="57477F31"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新疆石河子大学教师培训</w:t>
            </w:r>
            <w:r w:rsidR="00564095">
              <w:rPr>
                <w:rFonts w:ascii="Times New Roman" w:eastAsia="仿宋" w:hAnsi="Times New Roman" w:cs="Times New Roman" w:hint="eastAsia"/>
              </w:rPr>
              <w:t>（线上）</w:t>
            </w:r>
          </w:p>
        </w:tc>
        <w:tc>
          <w:tcPr>
            <w:tcW w:w="952" w:type="pct"/>
            <w:vAlign w:val="center"/>
          </w:tcPr>
          <w:p w14:paraId="6CE7516A"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2020.12.17</w:t>
            </w:r>
          </w:p>
        </w:tc>
        <w:tc>
          <w:tcPr>
            <w:tcW w:w="403" w:type="pct"/>
            <w:vAlign w:val="center"/>
          </w:tcPr>
          <w:p w14:paraId="012B4ED1" w14:textId="77777777" w:rsidR="00972C96" w:rsidRPr="00972C96" w:rsidRDefault="00972C96" w:rsidP="00972C96">
            <w:pPr>
              <w:rPr>
                <w:rFonts w:ascii="Times New Roman" w:eastAsia="仿宋" w:hAnsi="Times New Roman" w:cs="Times New Roman"/>
              </w:rPr>
            </w:pPr>
            <w:r w:rsidRPr="00972C96">
              <w:rPr>
                <w:rFonts w:ascii="Times New Roman" w:eastAsia="仿宋" w:hAnsi="Times New Roman" w:cs="Times New Roman" w:hint="eastAsia"/>
              </w:rPr>
              <w:t>北京</w:t>
            </w:r>
          </w:p>
        </w:tc>
      </w:tr>
    </w:tbl>
    <w:p w14:paraId="162F69F6" w14:textId="77777777" w:rsidR="00E70BFF" w:rsidRDefault="00601BFF">
      <w:pPr>
        <w:spacing w:beforeLines="50" w:before="163"/>
        <w:ind w:firstLineChars="200" w:firstLine="480"/>
        <w:rPr>
          <w:rFonts w:ascii="楷体" w:eastAsia="楷体" w:hAnsi="楷体" w:hint="eastAsia"/>
          <w:color w:val="000000" w:themeColor="text1"/>
        </w:rPr>
      </w:pPr>
      <w:r>
        <w:rPr>
          <w:rFonts w:ascii="楷体" w:eastAsia="楷体" w:hAnsi="楷体" w:cs="仿宋_GB2312" w:hint="eastAsia"/>
          <w:bCs/>
          <w:color w:val="000000" w:themeColor="text1"/>
        </w:rPr>
        <w:t>注：大会报告：</w:t>
      </w:r>
      <w:r>
        <w:rPr>
          <w:rFonts w:ascii="楷体" w:eastAsia="楷体" w:hAnsi="楷体" w:cs="仿宋_GB2312" w:hint="eastAsia"/>
          <w:color w:val="000000" w:themeColor="text1"/>
        </w:rPr>
        <w:t>指特邀报告。</w:t>
      </w:r>
    </w:p>
    <w:p w14:paraId="3400AD27" w14:textId="77777777" w:rsidR="00E70BFF" w:rsidRDefault="00601BFF">
      <w:pPr>
        <w:spacing w:before="50" w:afterLines="50" w:after="163"/>
        <w:ind w:firstLineChars="200" w:firstLine="480"/>
        <w:rPr>
          <w:rFonts w:ascii="黑体" w:eastAsia="黑体" w:hAnsi="黑体" w:cs="仿宋_GB2312" w:hint="eastAsia"/>
          <w:color w:val="000000" w:themeColor="text1"/>
        </w:rPr>
      </w:pPr>
      <w:r>
        <w:rPr>
          <w:rFonts w:ascii="黑体" w:eastAsia="黑体" w:hAnsi="黑体" w:cs="仿宋_GB2312" w:hint="eastAsia"/>
          <w:color w:val="000000" w:themeColor="text1"/>
        </w:rPr>
        <w:t>4.承办竞赛情况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5"/>
        <w:gridCol w:w="1242"/>
        <w:gridCol w:w="1241"/>
        <w:gridCol w:w="1241"/>
        <w:gridCol w:w="1137"/>
        <w:gridCol w:w="794"/>
        <w:gridCol w:w="827"/>
        <w:gridCol w:w="1147"/>
      </w:tblGrid>
      <w:tr w:rsidR="00E70BFF" w14:paraId="091EB800" w14:textId="77777777">
        <w:trPr>
          <w:trHeight w:val="652"/>
          <w:jc w:val="center"/>
        </w:trPr>
        <w:tc>
          <w:tcPr>
            <w:tcW w:w="396" w:type="pct"/>
            <w:vAlign w:val="center"/>
          </w:tcPr>
          <w:p w14:paraId="18FF8025" w14:textId="77777777" w:rsidR="00E70BFF" w:rsidRDefault="00601BFF">
            <w:pPr>
              <w:ind w:leftChars="-50" w:left="-120" w:rightChars="-50" w:right="-120"/>
              <w:jc w:val="center"/>
              <w:rPr>
                <w:rFonts w:ascii="黑体" w:eastAsia="黑体" w:hAnsi="黑体" w:hint="eastAsia"/>
                <w:color w:val="000000" w:themeColor="text1"/>
              </w:rPr>
            </w:pPr>
            <w:r>
              <w:rPr>
                <w:rFonts w:ascii="黑体" w:eastAsia="黑体" w:hAnsi="黑体" w:cs="宋体" w:hint="eastAsia"/>
                <w:color w:val="000000" w:themeColor="text1"/>
              </w:rPr>
              <w:t>序号</w:t>
            </w:r>
          </w:p>
        </w:tc>
        <w:tc>
          <w:tcPr>
            <w:tcW w:w="750" w:type="pct"/>
            <w:vAlign w:val="center"/>
          </w:tcPr>
          <w:p w14:paraId="1CE3D027"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竞赛名称</w:t>
            </w:r>
          </w:p>
        </w:tc>
        <w:tc>
          <w:tcPr>
            <w:tcW w:w="749" w:type="pct"/>
            <w:vAlign w:val="center"/>
          </w:tcPr>
          <w:p w14:paraId="6AB5314C" w14:textId="77777777" w:rsidR="00E70BFF" w:rsidRDefault="00601BFF">
            <w:pPr>
              <w:jc w:val="center"/>
              <w:rPr>
                <w:rFonts w:ascii="黑体" w:eastAsia="黑体" w:hAnsi="黑体" w:hint="eastAsia"/>
                <w:color w:val="000000" w:themeColor="text1"/>
              </w:rPr>
            </w:pPr>
            <w:r>
              <w:rPr>
                <w:rFonts w:ascii="黑体" w:eastAsia="黑体" w:hAnsi="黑体" w:hint="eastAsia"/>
                <w:color w:val="FF0000"/>
              </w:rPr>
              <w:t>竞赛级别</w:t>
            </w:r>
          </w:p>
        </w:tc>
        <w:tc>
          <w:tcPr>
            <w:tcW w:w="749" w:type="pct"/>
            <w:vAlign w:val="center"/>
          </w:tcPr>
          <w:p w14:paraId="4431153D" w14:textId="77777777" w:rsidR="00E70BFF" w:rsidRDefault="00601BFF">
            <w:pPr>
              <w:jc w:val="center"/>
              <w:rPr>
                <w:rFonts w:ascii="黑体" w:eastAsia="黑体" w:hAnsi="黑体" w:hint="eastAsia"/>
                <w:color w:val="000000" w:themeColor="text1"/>
              </w:rPr>
            </w:pPr>
            <w:r>
              <w:rPr>
                <w:rFonts w:ascii="黑体" w:eastAsia="黑体" w:hAnsi="黑体" w:hint="eastAsia"/>
                <w:color w:val="000000" w:themeColor="text1"/>
              </w:rPr>
              <w:t>参赛人数</w:t>
            </w:r>
          </w:p>
        </w:tc>
        <w:tc>
          <w:tcPr>
            <w:tcW w:w="686" w:type="pct"/>
            <w:vAlign w:val="center"/>
          </w:tcPr>
          <w:p w14:paraId="2A089CD4"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负责人</w:t>
            </w:r>
          </w:p>
        </w:tc>
        <w:tc>
          <w:tcPr>
            <w:tcW w:w="479" w:type="pct"/>
            <w:vAlign w:val="center"/>
          </w:tcPr>
          <w:p w14:paraId="2775386D"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职称</w:t>
            </w:r>
          </w:p>
        </w:tc>
        <w:tc>
          <w:tcPr>
            <w:tcW w:w="499" w:type="pct"/>
            <w:vAlign w:val="center"/>
          </w:tcPr>
          <w:p w14:paraId="5702650B"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起止时间</w:t>
            </w:r>
          </w:p>
        </w:tc>
        <w:tc>
          <w:tcPr>
            <w:tcW w:w="692" w:type="pct"/>
            <w:vAlign w:val="center"/>
          </w:tcPr>
          <w:p w14:paraId="11EB40B9"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总经费（万元）</w:t>
            </w:r>
          </w:p>
        </w:tc>
      </w:tr>
      <w:tr w:rsidR="00E70BFF" w14:paraId="34124430" w14:textId="77777777">
        <w:trPr>
          <w:trHeight w:val="545"/>
          <w:jc w:val="center"/>
        </w:trPr>
        <w:tc>
          <w:tcPr>
            <w:tcW w:w="396" w:type="pct"/>
            <w:vAlign w:val="center"/>
          </w:tcPr>
          <w:p w14:paraId="7A8593B7" w14:textId="77777777" w:rsidR="00E70BFF" w:rsidRDefault="00601BFF">
            <w:pPr>
              <w:adjustRightInd w:val="0"/>
              <w:snapToGrid w:val="0"/>
              <w:jc w:val="center"/>
              <w:rPr>
                <w:rFonts w:ascii="楷体" w:eastAsia="楷体" w:hAnsi="楷体" w:hint="eastAsia"/>
                <w:color w:val="000000" w:themeColor="text1"/>
              </w:rPr>
            </w:pPr>
            <w:r>
              <w:rPr>
                <w:rFonts w:ascii="楷体" w:eastAsia="楷体" w:hAnsi="楷体" w:hint="eastAsia"/>
                <w:color w:val="000000" w:themeColor="text1"/>
              </w:rPr>
              <w:t>1</w:t>
            </w:r>
          </w:p>
        </w:tc>
        <w:tc>
          <w:tcPr>
            <w:tcW w:w="750" w:type="pct"/>
            <w:vAlign w:val="center"/>
          </w:tcPr>
          <w:p w14:paraId="7180CAC3" w14:textId="77777777" w:rsidR="00E70BFF" w:rsidRDefault="00E70BFF">
            <w:pPr>
              <w:adjustRightInd w:val="0"/>
              <w:snapToGrid w:val="0"/>
              <w:jc w:val="center"/>
              <w:rPr>
                <w:rFonts w:ascii="仿宋" w:eastAsia="仿宋" w:hAnsi="仿宋" w:hint="eastAsia"/>
                <w:color w:val="000000" w:themeColor="text1"/>
                <w:sz w:val="28"/>
                <w:szCs w:val="28"/>
              </w:rPr>
            </w:pPr>
          </w:p>
        </w:tc>
        <w:tc>
          <w:tcPr>
            <w:tcW w:w="749" w:type="pct"/>
          </w:tcPr>
          <w:p w14:paraId="74EFA1A2" w14:textId="77777777" w:rsidR="00E70BFF" w:rsidRDefault="00E70BFF">
            <w:pPr>
              <w:adjustRightInd w:val="0"/>
              <w:snapToGrid w:val="0"/>
              <w:jc w:val="center"/>
              <w:rPr>
                <w:rFonts w:ascii="仿宋" w:eastAsia="仿宋" w:hAnsi="仿宋" w:hint="eastAsia"/>
                <w:color w:val="000000" w:themeColor="text1"/>
                <w:sz w:val="28"/>
                <w:szCs w:val="28"/>
              </w:rPr>
            </w:pPr>
          </w:p>
        </w:tc>
        <w:tc>
          <w:tcPr>
            <w:tcW w:w="749" w:type="pct"/>
            <w:vAlign w:val="center"/>
          </w:tcPr>
          <w:p w14:paraId="2818BB5D" w14:textId="77777777" w:rsidR="00E70BFF" w:rsidRDefault="00E70BFF">
            <w:pPr>
              <w:adjustRightInd w:val="0"/>
              <w:snapToGrid w:val="0"/>
              <w:jc w:val="center"/>
              <w:rPr>
                <w:rFonts w:ascii="仿宋" w:eastAsia="仿宋" w:hAnsi="仿宋" w:hint="eastAsia"/>
                <w:color w:val="000000" w:themeColor="text1"/>
                <w:sz w:val="28"/>
                <w:szCs w:val="28"/>
              </w:rPr>
            </w:pPr>
          </w:p>
        </w:tc>
        <w:tc>
          <w:tcPr>
            <w:tcW w:w="686" w:type="pct"/>
            <w:vAlign w:val="center"/>
          </w:tcPr>
          <w:p w14:paraId="57D8ADD5" w14:textId="77777777" w:rsidR="00E70BFF" w:rsidRDefault="00E70BFF">
            <w:pPr>
              <w:adjustRightInd w:val="0"/>
              <w:snapToGrid w:val="0"/>
              <w:jc w:val="center"/>
              <w:rPr>
                <w:rFonts w:ascii="仿宋" w:eastAsia="仿宋" w:hAnsi="仿宋" w:hint="eastAsia"/>
                <w:color w:val="000000" w:themeColor="text1"/>
                <w:sz w:val="28"/>
                <w:szCs w:val="28"/>
              </w:rPr>
            </w:pPr>
          </w:p>
        </w:tc>
        <w:tc>
          <w:tcPr>
            <w:tcW w:w="479" w:type="pct"/>
            <w:vAlign w:val="center"/>
          </w:tcPr>
          <w:p w14:paraId="2E91B66C" w14:textId="77777777" w:rsidR="00E70BFF" w:rsidRDefault="00E70BFF">
            <w:pPr>
              <w:adjustRightInd w:val="0"/>
              <w:snapToGrid w:val="0"/>
              <w:jc w:val="center"/>
              <w:rPr>
                <w:rFonts w:ascii="仿宋" w:eastAsia="仿宋" w:hAnsi="仿宋" w:hint="eastAsia"/>
                <w:color w:val="000000" w:themeColor="text1"/>
                <w:sz w:val="28"/>
                <w:szCs w:val="28"/>
              </w:rPr>
            </w:pPr>
          </w:p>
        </w:tc>
        <w:tc>
          <w:tcPr>
            <w:tcW w:w="499" w:type="pct"/>
            <w:vAlign w:val="center"/>
          </w:tcPr>
          <w:p w14:paraId="2710123F" w14:textId="77777777" w:rsidR="00E70BFF" w:rsidRDefault="00E70BFF">
            <w:pPr>
              <w:adjustRightInd w:val="0"/>
              <w:snapToGrid w:val="0"/>
              <w:jc w:val="center"/>
              <w:rPr>
                <w:rFonts w:ascii="仿宋" w:eastAsia="仿宋" w:hAnsi="仿宋" w:hint="eastAsia"/>
                <w:color w:val="000000" w:themeColor="text1"/>
                <w:sz w:val="28"/>
                <w:szCs w:val="28"/>
              </w:rPr>
            </w:pPr>
          </w:p>
        </w:tc>
        <w:tc>
          <w:tcPr>
            <w:tcW w:w="692" w:type="pct"/>
            <w:vAlign w:val="center"/>
          </w:tcPr>
          <w:p w14:paraId="2E98B987" w14:textId="77777777" w:rsidR="00E70BFF" w:rsidRDefault="00E70BFF">
            <w:pPr>
              <w:adjustRightInd w:val="0"/>
              <w:snapToGrid w:val="0"/>
              <w:jc w:val="center"/>
              <w:rPr>
                <w:rFonts w:ascii="仿宋" w:eastAsia="仿宋" w:hAnsi="仿宋" w:hint="eastAsia"/>
                <w:color w:val="000000" w:themeColor="text1"/>
                <w:sz w:val="28"/>
                <w:szCs w:val="28"/>
              </w:rPr>
            </w:pPr>
          </w:p>
        </w:tc>
      </w:tr>
      <w:tr w:rsidR="00E70BFF" w14:paraId="39DFE3E6" w14:textId="77777777">
        <w:trPr>
          <w:trHeight w:val="545"/>
          <w:jc w:val="center"/>
        </w:trPr>
        <w:tc>
          <w:tcPr>
            <w:tcW w:w="396" w:type="pct"/>
            <w:vAlign w:val="center"/>
          </w:tcPr>
          <w:p w14:paraId="3BCEBE9A" w14:textId="77777777" w:rsidR="00E70BFF" w:rsidRDefault="00601BFF">
            <w:pPr>
              <w:adjustRightInd w:val="0"/>
              <w:snapToGrid w:val="0"/>
              <w:jc w:val="center"/>
              <w:rPr>
                <w:rFonts w:ascii="楷体" w:eastAsia="楷体" w:hAnsi="楷体" w:hint="eastAsia"/>
                <w:color w:val="000000" w:themeColor="text1"/>
              </w:rPr>
            </w:pPr>
            <w:r>
              <w:rPr>
                <w:rFonts w:ascii="楷体" w:eastAsia="楷体" w:hAnsi="楷体" w:hint="eastAsia"/>
                <w:color w:val="000000" w:themeColor="text1"/>
              </w:rPr>
              <w:t>2</w:t>
            </w:r>
          </w:p>
        </w:tc>
        <w:tc>
          <w:tcPr>
            <w:tcW w:w="750" w:type="pct"/>
            <w:vAlign w:val="center"/>
          </w:tcPr>
          <w:p w14:paraId="0572F9A2" w14:textId="77777777" w:rsidR="00E70BFF" w:rsidRDefault="00E70BFF">
            <w:pPr>
              <w:adjustRightInd w:val="0"/>
              <w:snapToGrid w:val="0"/>
              <w:jc w:val="center"/>
              <w:rPr>
                <w:rFonts w:ascii="仿宋" w:eastAsia="仿宋" w:hAnsi="仿宋" w:hint="eastAsia"/>
                <w:color w:val="000000" w:themeColor="text1"/>
                <w:sz w:val="28"/>
                <w:szCs w:val="28"/>
              </w:rPr>
            </w:pPr>
          </w:p>
        </w:tc>
        <w:tc>
          <w:tcPr>
            <w:tcW w:w="749" w:type="pct"/>
          </w:tcPr>
          <w:p w14:paraId="26DF6D9B" w14:textId="77777777" w:rsidR="00E70BFF" w:rsidRDefault="00E70BFF">
            <w:pPr>
              <w:adjustRightInd w:val="0"/>
              <w:snapToGrid w:val="0"/>
              <w:jc w:val="center"/>
              <w:rPr>
                <w:rFonts w:ascii="仿宋" w:eastAsia="仿宋" w:hAnsi="仿宋" w:hint="eastAsia"/>
                <w:color w:val="000000" w:themeColor="text1"/>
                <w:sz w:val="28"/>
                <w:szCs w:val="28"/>
              </w:rPr>
            </w:pPr>
          </w:p>
        </w:tc>
        <w:tc>
          <w:tcPr>
            <w:tcW w:w="749" w:type="pct"/>
            <w:vAlign w:val="center"/>
          </w:tcPr>
          <w:p w14:paraId="647C9E29" w14:textId="77777777" w:rsidR="00E70BFF" w:rsidRDefault="00E70BFF">
            <w:pPr>
              <w:adjustRightInd w:val="0"/>
              <w:snapToGrid w:val="0"/>
              <w:jc w:val="center"/>
              <w:rPr>
                <w:rFonts w:ascii="仿宋" w:eastAsia="仿宋" w:hAnsi="仿宋" w:hint="eastAsia"/>
                <w:color w:val="000000" w:themeColor="text1"/>
                <w:sz w:val="28"/>
                <w:szCs w:val="28"/>
              </w:rPr>
            </w:pPr>
          </w:p>
        </w:tc>
        <w:tc>
          <w:tcPr>
            <w:tcW w:w="686" w:type="pct"/>
            <w:vAlign w:val="center"/>
          </w:tcPr>
          <w:p w14:paraId="1BCC7658" w14:textId="77777777" w:rsidR="00E70BFF" w:rsidRDefault="00E70BFF">
            <w:pPr>
              <w:adjustRightInd w:val="0"/>
              <w:snapToGrid w:val="0"/>
              <w:jc w:val="center"/>
              <w:rPr>
                <w:rFonts w:ascii="仿宋" w:eastAsia="仿宋" w:hAnsi="仿宋" w:hint="eastAsia"/>
                <w:color w:val="000000" w:themeColor="text1"/>
                <w:sz w:val="28"/>
                <w:szCs w:val="28"/>
              </w:rPr>
            </w:pPr>
          </w:p>
        </w:tc>
        <w:tc>
          <w:tcPr>
            <w:tcW w:w="479" w:type="pct"/>
            <w:vAlign w:val="center"/>
          </w:tcPr>
          <w:p w14:paraId="0DE4D395" w14:textId="77777777" w:rsidR="00E70BFF" w:rsidRDefault="00E70BFF">
            <w:pPr>
              <w:adjustRightInd w:val="0"/>
              <w:snapToGrid w:val="0"/>
              <w:jc w:val="center"/>
              <w:rPr>
                <w:rFonts w:ascii="仿宋" w:eastAsia="仿宋" w:hAnsi="仿宋" w:hint="eastAsia"/>
                <w:color w:val="000000" w:themeColor="text1"/>
                <w:sz w:val="28"/>
                <w:szCs w:val="28"/>
              </w:rPr>
            </w:pPr>
          </w:p>
        </w:tc>
        <w:tc>
          <w:tcPr>
            <w:tcW w:w="499" w:type="pct"/>
            <w:vAlign w:val="center"/>
          </w:tcPr>
          <w:p w14:paraId="1E95A4CB" w14:textId="77777777" w:rsidR="00E70BFF" w:rsidRDefault="00E70BFF">
            <w:pPr>
              <w:adjustRightInd w:val="0"/>
              <w:snapToGrid w:val="0"/>
              <w:jc w:val="center"/>
              <w:rPr>
                <w:rFonts w:ascii="仿宋" w:eastAsia="仿宋" w:hAnsi="仿宋" w:hint="eastAsia"/>
                <w:color w:val="000000" w:themeColor="text1"/>
                <w:sz w:val="28"/>
                <w:szCs w:val="28"/>
              </w:rPr>
            </w:pPr>
          </w:p>
        </w:tc>
        <w:tc>
          <w:tcPr>
            <w:tcW w:w="692" w:type="pct"/>
            <w:vAlign w:val="center"/>
          </w:tcPr>
          <w:p w14:paraId="6DDFB2EB" w14:textId="77777777" w:rsidR="00E70BFF" w:rsidRDefault="00E70BFF">
            <w:pPr>
              <w:adjustRightInd w:val="0"/>
              <w:snapToGrid w:val="0"/>
              <w:jc w:val="center"/>
              <w:rPr>
                <w:rFonts w:ascii="仿宋" w:eastAsia="仿宋" w:hAnsi="仿宋" w:hint="eastAsia"/>
                <w:color w:val="000000" w:themeColor="text1"/>
                <w:sz w:val="28"/>
                <w:szCs w:val="28"/>
              </w:rPr>
            </w:pPr>
          </w:p>
        </w:tc>
      </w:tr>
      <w:tr w:rsidR="00E70BFF" w14:paraId="01474FCA" w14:textId="77777777">
        <w:trPr>
          <w:trHeight w:val="545"/>
          <w:jc w:val="center"/>
        </w:trPr>
        <w:tc>
          <w:tcPr>
            <w:tcW w:w="396" w:type="pct"/>
            <w:vAlign w:val="center"/>
          </w:tcPr>
          <w:p w14:paraId="5D36B237" w14:textId="77777777" w:rsidR="00E70BFF" w:rsidRDefault="00601BFF">
            <w:pPr>
              <w:adjustRightInd w:val="0"/>
              <w:snapToGrid w:val="0"/>
              <w:jc w:val="center"/>
              <w:rPr>
                <w:rFonts w:ascii="楷体" w:eastAsia="楷体" w:hAnsi="楷体" w:hint="eastAsia"/>
                <w:color w:val="000000" w:themeColor="text1"/>
              </w:rPr>
            </w:pPr>
            <w:r>
              <w:rPr>
                <w:rFonts w:ascii="楷体" w:eastAsia="楷体" w:hAnsi="楷体" w:cs="仿宋_GB2312" w:hint="eastAsia"/>
                <w:color w:val="000000" w:themeColor="text1"/>
              </w:rPr>
              <w:t>…</w:t>
            </w:r>
          </w:p>
        </w:tc>
        <w:tc>
          <w:tcPr>
            <w:tcW w:w="750" w:type="pct"/>
            <w:vAlign w:val="center"/>
          </w:tcPr>
          <w:p w14:paraId="165FC2A6" w14:textId="77777777" w:rsidR="00E70BFF" w:rsidRDefault="00E70BFF">
            <w:pPr>
              <w:adjustRightInd w:val="0"/>
              <w:snapToGrid w:val="0"/>
              <w:jc w:val="center"/>
              <w:rPr>
                <w:rFonts w:ascii="仿宋" w:eastAsia="仿宋" w:hAnsi="仿宋" w:hint="eastAsia"/>
                <w:color w:val="000000" w:themeColor="text1"/>
                <w:sz w:val="28"/>
                <w:szCs w:val="28"/>
              </w:rPr>
            </w:pPr>
          </w:p>
        </w:tc>
        <w:tc>
          <w:tcPr>
            <w:tcW w:w="749" w:type="pct"/>
          </w:tcPr>
          <w:p w14:paraId="72BB0589" w14:textId="77777777" w:rsidR="00E70BFF" w:rsidRDefault="00E70BFF">
            <w:pPr>
              <w:adjustRightInd w:val="0"/>
              <w:snapToGrid w:val="0"/>
              <w:jc w:val="center"/>
              <w:rPr>
                <w:rFonts w:ascii="仿宋" w:eastAsia="仿宋" w:hAnsi="仿宋" w:hint="eastAsia"/>
                <w:color w:val="000000" w:themeColor="text1"/>
                <w:sz w:val="28"/>
                <w:szCs w:val="28"/>
              </w:rPr>
            </w:pPr>
          </w:p>
        </w:tc>
        <w:tc>
          <w:tcPr>
            <w:tcW w:w="749" w:type="pct"/>
            <w:vAlign w:val="center"/>
          </w:tcPr>
          <w:p w14:paraId="0BD0518F" w14:textId="77777777" w:rsidR="00E70BFF" w:rsidRDefault="00E70BFF">
            <w:pPr>
              <w:adjustRightInd w:val="0"/>
              <w:snapToGrid w:val="0"/>
              <w:jc w:val="center"/>
              <w:rPr>
                <w:rFonts w:ascii="仿宋" w:eastAsia="仿宋" w:hAnsi="仿宋" w:hint="eastAsia"/>
                <w:color w:val="000000" w:themeColor="text1"/>
                <w:sz w:val="28"/>
                <w:szCs w:val="28"/>
              </w:rPr>
            </w:pPr>
          </w:p>
        </w:tc>
        <w:tc>
          <w:tcPr>
            <w:tcW w:w="686" w:type="pct"/>
            <w:vAlign w:val="center"/>
          </w:tcPr>
          <w:p w14:paraId="51D586EE" w14:textId="77777777" w:rsidR="00E70BFF" w:rsidRDefault="00E70BFF">
            <w:pPr>
              <w:adjustRightInd w:val="0"/>
              <w:snapToGrid w:val="0"/>
              <w:jc w:val="center"/>
              <w:rPr>
                <w:rFonts w:ascii="仿宋" w:eastAsia="仿宋" w:hAnsi="仿宋" w:hint="eastAsia"/>
                <w:color w:val="000000" w:themeColor="text1"/>
                <w:sz w:val="28"/>
                <w:szCs w:val="28"/>
              </w:rPr>
            </w:pPr>
          </w:p>
        </w:tc>
        <w:tc>
          <w:tcPr>
            <w:tcW w:w="479" w:type="pct"/>
            <w:vAlign w:val="center"/>
          </w:tcPr>
          <w:p w14:paraId="07A64A35" w14:textId="77777777" w:rsidR="00E70BFF" w:rsidRDefault="00E70BFF">
            <w:pPr>
              <w:adjustRightInd w:val="0"/>
              <w:snapToGrid w:val="0"/>
              <w:jc w:val="center"/>
              <w:rPr>
                <w:rFonts w:ascii="仿宋" w:eastAsia="仿宋" w:hAnsi="仿宋" w:hint="eastAsia"/>
                <w:color w:val="000000" w:themeColor="text1"/>
                <w:sz w:val="28"/>
                <w:szCs w:val="28"/>
              </w:rPr>
            </w:pPr>
          </w:p>
        </w:tc>
        <w:tc>
          <w:tcPr>
            <w:tcW w:w="499" w:type="pct"/>
            <w:vAlign w:val="center"/>
          </w:tcPr>
          <w:p w14:paraId="11797C65" w14:textId="77777777" w:rsidR="00E70BFF" w:rsidRDefault="00E70BFF">
            <w:pPr>
              <w:adjustRightInd w:val="0"/>
              <w:snapToGrid w:val="0"/>
              <w:jc w:val="center"/>
              <w:rPr>
                <w:rFonts w:ascii="仿宋" w:eastAsia="仿宋" w:hAnsi="仿宋" w:hint="eastAsia"/>
                <w:color w:val="000000" w:themeColor="text1"/>
                <w:sz w:val="28"/>
                <w:szCs w:val="28"/>
              </w:rPr>
            </w:pPr>
          </w:p>
        </w:tc>
        <w:tc>
          <w:tcPr>
            <w:tcW w:w="692" w:type="pct"/>
            <w:vAlign w:val="center"/>
          </w:tcPr>
          <w:p w14:paraId="7CA5D773" w14:textId="77777777" w:rsidR="00E70BFF" w:rsidRDefault="00E70BFF">
            <w:pPr>
              <w:adjustRightInd w:val="0"/>
              <w:snapToGrid w:val="0"/>
              <w:jc w:val="center"/>
              <w:rPr>
                <w:rFonts w:ascii="仿宋" w:eastAsia="仿宋" w:hAnsi="仿宋" w:hint="eastAsia"/>
                <w:color w:val="000000" w:themeColor="text1"/>
                <w:sz w:val="28"/>
                <w:szCs w:val="28"/>
              </w:rPr>
            </w:pPr>
          </w:p>
        </w:tc>
      </w:tr>
    </w:tbl>
    <w:p w14:paraId="27CCB959" w14:textId="77777777" w:rsidR="00E70BFF" w:rsidRDefault="00601BFF">
      <w:pPr>
        <w:spacing w:beforeLines="50" w:before="163"/>
        <w:ind w:firstLineChars="200" w:firstLine="480"/>
        <w:rPr>
          <w:rFonts w:ascii="楷体" w:eastAsia="楷体" w:hAnsi="楷体" w:hint="eastAsia"/>
          <w:color w:val="FF0000"/>
        </w:rPr>
      </w:pPr>
      <w:r>
        <w:rPr>
          <w:rFonts w:ascii="楷体" w:eastAsia="楷体" w:hAnsi="楷体" w:hint="eastAsia"/>
          <w:bCs/>
          <w:color w:val="FF0000"/>
        </w:rPr>
        <w:t>注：竞赛级别</w:t>
      </w:r>
      <w:r>
        <w:rPr>
          <w:rFonts w:ascii="楷体" w:eastAsia="楷体" w:hAnsi="楷体" w:hint="eastAsia"/>
          <w:color w:val="FF0000"/>
        </w:rPr>
        <w:t>按国家级、省级、校级设立排序。</w:t>
      </w:r>
    </w:p>
    <w:p w14:paraId="73EF5150" w14:textId="77777777" w:rsidR="00E70BFF" w:rsidRDefault="00601BFF">
      <w:pPr>
        <w:spacing w:beforeLines="50" w:before="163" w:afterLines="50" w:after="163"/>
        <w:ind w:firstLineChars="200" w:firstLine="480"/>
        <w:rPr>
          <w:rFonts w:ascii="黑体" w:eastAsia="黑体" w:hAnsi="黑体" w:cs="仿宋_GB2312" w:hint="eastAsia"/>
          <w:color w:val="000000" w:themeColor="text1"/>
        </w:rPr>
      </w:pPr>
      <w:r>
        <w:rPr>
          <w:rFonts w:ascii="黑体" w:eastAsia="黑体" w:hAnsi="黑体" w:cs="仿宋_GB2312" w:hint="eastAsia"/>
          <w:color w:val="000000" w:themeColor="text1"/>
        </w:rPr>
        <w:t>5.开展科普活动情况</w:t>
      </w:r>
    </w:p>
    <w:tbl>
      <w:tblPr>
        <w:tblStyle w:val="a9"/>
        <w:tblW w:w="5000" w:type="pct"/>
        <w:jc w:val="center"/>
        <w:tblLook w:val="04A0" w:firstRow="1" w:lastRow="0" w:firstColumn="1" w:lastColumn="0" w:noHBand="0" w:noVBand="1"/>
      </w:tblPr>
      <w:tblGrid>
        <w:gridCol w:w="932"/>
        <w:gridCol w:w="1792"/>
        <w:gridCol w:w="1378"/>
        <w:gridCol w:w="4188"/>
      </w:tblGrid>
      <w:tr w:rsidR="00E70BFF" w14:paraId="3CB947FA" w14:textId="77777777">
        <w:trPr>
          <w:trHeight w:val="474"/>
          <w:jc w:val="center"/>
        </w:trPr>
        <w:tc>
          <w:tcPr>
            <w:tcW w:w="562" w:type="pct"/>
            <w:vAlign w:val="center"/>
          </w:tcPr>
          <w:p w14:paraId="3F0F686E"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lastRenderedPageBreak/>
              <w:t>序号</w:t>
            </w:r>
          </w:p>
        </w:tc>
        <w:tc>
          <w:tcPr>
            <w:tcW w:w="1081" w:type="pct"/>
            <w:vAlign w:val="center"/>
          </w:tcPr>
          <w:p w14:paraId="4D2617A8"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活动开展时间</w:t>
            </w:r>
          </w:p>
        </w:tc>
        <w:tc>
          <w:tcPr>
            <w:tcW w:w="831" w:type="pct"/>
            <w:vAlign w:val="center"/>
          </w:tcPr>
          <w:p w14:paraId="49665DC0"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参加人数</w:t>
            </w:r>
          </w:p>
        </w:tc>
        <w:tc>
          <w:tcPr>
            <w:tcW w:w="2525" w:type="pct"/>
            <w:vAlign w:val="center"/>
          </w:tcPr>
          <w:p w14:paraId="772760CB" w14:textId="77777777" w:rsidR="00E70BFF" w:rsidRDefault="00601BFF">
            <w:pPr>
              <w:jc w:val="center"/>
              <w:rPr>
                <w:rFonts w:ascii="黑体" w:eastAsia="黑体" w:hAnsi="黑体" w:cs="宋体" w:hint="eastAsia"/>
                <w:color w:val="000000" w:themeColor="text1"/>
              </w:rPr>
            </w:pPr>
            <w:r>
              <w:rPr>
                <w:rFonts w:ascii="黑体" w:eastAsia="黑体" w:hAnsi="黑体" w:cs="宋体" w:hint="eastAsia"/>
                <w:color w:val="000000" w:themeColor="text1"/>
              </w:rPr>
              <w:t>活动报道网址</w:t>
            </w:r>
          </w:p>
        </w:tc>
      </w:tr>
      <w:tr w:rsidR="00E70BFF" w14:paraId="0AED8DAB" w14:textId="77777777">
        <w:trPr>
          <w:trHeight w:val="548"/>
          <w:jc w:val="center"/>
        </w:trPr>
        <w:tc>
          <w:tcPr>
            <w:tcW w:w="562" w:type="pct"/>
            <w:vAlign w:val="center"/>
          </w:tcPr>
          <w:p w14:paraId="2B0B21F4"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1</w:t>
            </w:r>
          </w:p>
        </w:tc>
        <w:tc>
          <w:tcPr>
            <w:tcW w:w="1081" w:type="pct"/>
            <w:vAlign w:val="center"/>
          </w:tcPr>
          <w:p w14:paraId="65226933"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c>
          <w:tcPr>
            <w:tcW w:w="831" w:type="pct"/>
            <w:vAlign w:val="center"/>
          </w:tcPr>
          <w:p w14:paraId="742AC861"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c>
          <w:tcPr>
            <w:tcW w:w="2525" w:type="pct"/>
            <w:vAlign w:val="center"/>
          </w:tcPr>
          <w:p w14:paraId="28561EEF"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r>
      <w:tr w:rsidR="00E70BFF" w14:paraId="1F194622" w14:textId="77777777">
        <w:trPr>
          <w:trHeight w:val="548"/>
          <w:jc w:val="center"/>
        </w:trPr>
        <w:tc>
          <w:tcPr>
            <w:tcW w:w="562" w:type="pct"/>
            <w:vAlign w:val="center"/>
          </w:tcPr>
          <w:p w14:paraId="5660A09A"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2</w:t>
            </w:r>
          </w:p>
        </w:tc>
        <w:tc>
          <w:tcPr>
            <w:tcW w:w="1081" w:type="pct"/>
            <w:vAlign w:val="center"/>
          </w:tcPr>
          <w:p w14:paraId="53FE18B9"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c>
          <w:tcPr>
            <w:tcW w:w="831" w:type="pct"/>
            <w:vAlign w:val="center"/>
          </w:tcPr>
          <w:p w14:paraId="560756CF"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c>
          <w:tcPr>
            <w:tcW w:w="2525" w:type="pct"/>
            <w:vAlign w:val="center"/>
          </w:tcPr>
          <w:p w14:paraId="729A28B9"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r>
      <w:tr w:rsidR="00E70BFF" w14:paraId="3090C50F" w14:textId="77777777">
        <w:trPr>
          <w:trHeight w:val="548"/>
          <w:jc w:val="center"/>
        </w:trPr>
        <w:tc>
          <w:tcPr>
            <w:tcW w:w="562" w:type="pct"/>
            <w:vAlign w:val="center"/>
          </w:tcPr>
          <w:p w14:paraId="27A442D2" w14:textId="77777777" w:rsidR="00E70BFF" w:rsidRDefault="00601BFF">
            <w:pPr>
              <w:adjustRightInd w:val="0"/>
              <w:snapToGrid w:val="0"/>
              <w:jc w:val="center"/>
              <w:rPr>
                <w:rFonts w:ascii="楷体" w:eastAsia="楷体" w:hAnsi="楷体" w:cs="仿宋_GB2312" w:hint="eastAsia"/>
                <w:color w:val="000000" w:themeColor="text1"/>
              </w:rPr>
            </w:pPr>
            <w:r>
              <w:rPr>
                <w:rFonts w:ascii="楷体" w:eastAsia="楷体" w:hAnsi="楷体" w:cs="仿宋_GB2312" w:hint="eastAsia"/>
                <w:color w:val="000000" w:themeColor="text1"/>
              </w:rPr>
              <w:t>…</w:t>
            </w:r>
          </w:p>
        </w:tc>
        <w:tc>
          <w:tcPr>
            <w:tcW w:w="1081" w:type="pct"/>
            <w:vAlign w:val="center"/>
          </w:tcPr>
          <w:p w14:paraId="63A43C2B"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c>
          <w:tcPr>
            <w:tcW w:w="831" w:type="pct"/>
            <w:vAlign w:val="center"/>
          </w:tcPr>
          <w:p w14:paraId="2EA51B35"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c>
          <w:tcPr>
            <w:tcW w:w="2525" w:type="pct"/>
            <w:vAlign w:val="center"/>
          </w:tcPr>
          <w:p w14:paraId="0F119513" w14:textId="77777777" w:rsidR="00E70BFF" w:rsidRDefault="00E70BFF">
            <w:pPr>
              <w:adjustRightInd w:val="0"/>
              <w:snapToGrid w:val="0"/>
              <w:jc w:val="center"/>
              <w:rPr>
                <w:rFonts w:ascii="仿宋" w:eastAsia="仿宋" w:hAnsi="仿宋" w:cs="仿宋_GB2312" w:hint="eastAsia"/>
                <w:color w:val="000000" w:themeColor="text1"/>
                <w:sz w:val="28"/>
                <w:szCs w:val="28"/>
              </w:rPr>
            </w:pPr>
          </w:p>
        </w:tc>
      </w:tr>
    </w:tbl>
    <w:p w14:paraId="3CE48B0B" w14:textId="77777777" w:rsidR="00E70BFF" w:rsidRDefault="00601BFF">
      <w:pPr>
        <w:spacing w:beforeLines="50" w:before="163" w:afterLines="50" w:after="163"/>
        <w:ind w:firstLineChars="200" w:firstLine="480"/>
        <w:rPr>
          <w:rFonts w:ascii="黑体" w:eastAsia="黑体" w:hAnsi="黑体" w:cs="仿宋_GB2312" w:hint="eastAsia"/>
          <w:color w:val="000000" w:themeColor="text1"/>
        </w:rPr>
      </w:pPr>
      <w:r>
        <w:rPr>
          <w:rFonts w:ascii="黑体" w:eastAsia="黑体" w:hAnsi="黑体" w:cs="仿宋_GB2312" w:hint="eastAsia"/>
          <w:color w:val="000000" w:themeColor="text1"/>
        </w:rPr>
        <w:t>6.承办培训情况</w:t>
      </w:r>
    </w:p>
    <w:tbl>
      <w:tblPr>
        <w:tblW w:w="8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800"/>
        <w:gridCol w:w="1440"/>
        <w:gridCol w:w="1080"/>
        <w:gridCol w:w="1260"/>
        <w:gridCol w:w="1260"/>
        <w:gridCol w:w="1080"/>
      </w:tblGrid>
      <w:tr w:rsidR="00E70BFF" w14:paraId="23EFFB45" w14:textId="77777777">
        <w:trPr>
          <w:trHeight w:val="652"/>
          <w:jc w:val="center"/>
        </w:trPr>
        <w:tc>
          <w:tcPr>
            <w:tcW w:w="720" w:type="dxa"/>
            <w:vAlign w:val="center"/>
          </w:tcPr>
          <w:p w14:paraId="26B7007C"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序号</w:t>
            </w:r>
          </w:p>
        </w:tc>
        <w:tc>
          <w:tcPr>
            <w:tcW w:w="1800" w:type="dxa"/>
            <w:vAlign w:val="center"/>
          </w:tcPr>
          <w:p w14:paraId="559A6691"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培训项目名称</w:t>
            </w:r>
          </w:p>
        </w:tc>
        <w:tc>
          <w:tcPr>
            <w:tcW w:w="1440" w:type="dxa"/>
            <w:vAlign w:val="center"/>
          </w:tcPr>
          <w:p w14:paraId="1F5DBA7F" w14:textId="77777777" w:rsidR="00E70BFF" w:rsidRDefault="00601BFF">
            <w:pPr>
              <w:jc w:val="center"/>
              <w:rPr>
                <w:rFonts w:ascii="黑体" w:eastAsia="黑体" w:hAnsi="黑体" w:hint="eastAsia"/>
                <w:color w:val="000000" w:themeColor="text1"/>
              </w:rPr>
            </w:pPr>
            <w:r>
              <w:rPr>
                <w:rFonts w:ascii="黑体" w:eastAsia="黑体" w:hAnsi="黑体" w:hint="eastAsia"/>
                <w:color w:val="000000" w:themeColor="text1"/>
              </w:rPr>
              <w:t>培训人数</w:t>
            </w:r>
          </w:p>
        </w:tc>
        <w:tc>
          <w:tcPr>
            <w:tcW w:w="1080" w:type="dxa"/>
            <w:vAlign w:val="center"/>
          </w:tcPr>
          <w:p w14:paraId="69C84A3D"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负责人</w:t>
            </w:r>
          </w:p>
        </w:tc>
        <w:tc>
          <w:tcPr>
            <w:tcW w:w="1260" w:type="dxa"/>
            <w:vAlign w:val="center"/>
          </w:tcPr>
          <w:p w14:paraId="43D4F787"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职称</w:t>
            </w:r>
          </w:p>
        </w:tc>
        <w:tc>
          <w:tcPr>
            <w:tcW w:w="1260" w:type="dxa"/>
            <w:vAlign w:val="center"/>
          </w:tcPr>
          <w:p w14:paraId="5C28C910"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起止时间</w:t>
            </w:r>
          </w:p>
        </w:tc>
        <w:tc>
          <w:tcPr>
            <w:tcW w:w="1080" w:type="dxa"/>
            <w:vAlign w:val="center"/>
          </w:tcPr>
          <w:p w14:paraId="23B64E8B" w14:textId="77777777" w:rsidR="00E70BFF" w:rsidRDefault="00601BFF">
            <w:pPr>
              <w:jc w:val="center"/>
              <w:rPr>
                <w:rFonts w:ascii="黑体" w:eastAsia="黑体" w:hAnsi="黑体" w:hint="eastAsia"/>
                <w:color w:val="000000" w:themeColor="text1"/>
              </w:rPr>
            </w:pPr>
            <w:r>
              <w:rPr>
                <w:rFonts w:ascii="黑体" w:eastAsia="黑体" w:hAnsi="黑体" w:cs="宋体" w:hint="eastAsia"/>
                <w:color w:val="000000" w:themeColor="text1"/>
              </w:rPr>
              <w:t>总经费（万元）</w:t>
            </w:r>
          </w:p>
        </w:tc>
      </w:tr>
      <w:tr w:rsidR="00E70BFF" w14:paraId="73A370F8" w14:textId="77777777">
        <w:trPr>
          <w:trHeight w:val="563"/>
          <w:jc w:val="center"/>
        </w:trPr>
        <w:tc>
          <w:tcPr>
            <w:tcW w:w="720" w:type="dxa"/>
            <w:vAlign w:val="center"/>
          </w:tcPr>
          <w:p w14:paraId="48875890" w14:textId="77777777" w:rsidR="00E70BFF" w:rsidRDefault="00601BFF">
            <w:pPr>
              <w:spacing w:line="320" w:lineRule="exact"/>
              <w:jc w:val="center"/>
              <w:rPr>
                <w:rFonts w:ascii="楷体" w:eastAsia="楷体" w:hAnsi="楷体" w:hint="eastAsia"/>
                <w:color w:val="000000" w:themeColor="text1"/>
              </w:rPr>
            </w:pPr>
            <w:r>
              <w:rPr>
                <w:rFonts w:ascii="楷体" w:eastAsia="楷体" w:hAnsi="楷体" w:hint="eastAsia"/>
                <w:color w:val="000000" w:themeColor="text1"/>
              </w:rPr>
              <w:t>1</w:t>
            </w:r>
          </w:p>
        </w:tc>
        <w:tc>
          <w:tcPr>
            <w:tcW w:w="1800" w:type="dxa"/>
            <w:vAlign w:val="center"/>
          </w:tcPr>
          <w:p w14:paraId="0B5D65A1" w14:textId="77777777" w:rsidR="00E70BFF" w:rsidRDefault="00E70BFF">
            <w:pPr>
              <w:spacing w:line="320" w:lineRule="exact"/>
              <w:jc w:val="center"/>
              <w:rPr>
                <w:rFonts w:ascii="仿宋" w:eastAsia="仿宋" w:hAnsi="仿宋" w:hint="eastAsia"/>
                <w:color w:val="000000" w:themeColor="text1"/>
                <w:sz w:val="28"/>
                <w:szCs w:val="28"/>
              </w:rPr>
            </w:pPr>
          </w:p>
        </w:tc>
        <w:tc>
          <w:tcPr>
            <w:tcW w:w="1440" w:type="dxa"/>
            <w:vAlign w:val="center"/>
          </w:tcPr>
          <w:p w14:paraId="191098BF" w14:textId="77777777" w:rsidR="00E70BFF" w:rsidRDefault="00E70BFF">
            <w:pPr>
              <w:spacing w:line="320" w:lineRule="exact"/>
              <w:jc w:val="center"/>
              <w:rPr>
                <w:rFonts w:ascii="仿宋" w:eastAsia="仿宋" w:hAnsi="仿宋" w:hint="eastAsia"/>
                <w:color w:val="000000" w:themeColor="text1"/>
                <w:sz w:val="28"/>
                <w:szCs w:val="28"/>
              </w:rPr>
            </w:pPr>
          </w:p>
        </w:tc>
        <w:tc>
          <w:tcPr>
            <w:tcW w:w="1080" w:type="dxa"/>
            <w:vAlign w:val="center"/>
          </w:tcPr>
          <w:p w14:paraId="2CC0A743" w14:textId="77777777" w:rsidR="00E70BFF" w:rsidRDefault="00E70BFF">
            <w:pPr>
              <w:spacing w:line="320" w:lineRule="exact"/>
              <w:jc w:val="center"/>
              <w:rPr>
                <w:rFonts w:ascii="仿宋" w:eastAsia="仿宋" w:hAnsi="仿宋" w:hint="eastAsia"/>
                <w:color w:val="000000" w:themeColor="text1"/>
                <w:sz w:val="28"/>
                <w:szCs w:val="28"/>
              </w:rPr>
            </w:pPr>
          </w:p>
        </w:tc>
        <w:tc>
          <w:tcPr>
            <w:tcW w:w="1260" w:type="dxa"/>
            <w:vAlign w:val="center"/>
          </w:tcPr>
          <w:p w14:paraId="75DD80F1" w14:textId="77777777" w:rsidR="00E70BFF" w:rsidRDefault="00E70BFF">
            <w:pPr>
              <w:spacing w:line="320" w:lineRule="exact"/>
              <w:jc w:val="center"/>
              <w:rPr>
                <w:rFonts w:ascii="仿宋" w:eastAsia="仿宋" w:hAnsi="仿宋" w:hint="eastAsia"/>
                <w:color w:val="000000" w:themeColor="text1"/>
                <w:sz w:val="28"/>
                <w:szCs w:val="28"/>
              </w:rPr>
            </w:pPr>
          </w:p>
        </w:tc>
        <w:tc>
          <w:tcPr>
            <w:tcW w:w="1260" w:type="dxa"/>
            <w:vAlign w:val="center"/>
          </w:tcPr>
          <w:p w14:paraId="4DA881F4" w14:textId="77777777" w:rsidR="00E70BFF" w:rsidRDefault="00E70BFF">
            <w:pPr>
              <w:spacing w:line="320" w:lineRule="exact"/>
              <w:jc w:val="center"/>
              <w:rPr>
                <w:rFonts w:ascii="仿宋" w:eastAsia="仿宋" w:hAnsi="仿宋" w:hint="eastAsia"/>
                <w:color w:val="000000" w:themeColor="text1"/>
                <w:sz w:val="28"/>
                <w:szCs w:val="28"/>
              </w:rPr>
            </w:pPr>
          </w:p>
        </w:tc>
        <w:tc>
          <w:tcPr>
            <w:tcW w:w="1080" w:type="dxa"/>
            <w:vAlign w:val="center"/>
          </w:tcPr>
          <w:p w14:paraId="548E56C4" w14:textId="77777777" w:rsidR="00E70BFF" w:rsidRDefault="00E70BFF">
            <w:pPr>
              <w:spacing w:line="320" w:lineRule="exact"/>
              <w:jc w:val="center"/>
              <w:rPr>
                <w:rFonts w:ascii="仿宋" w:eastAsia="仿宋" w:hAnsi="仿宋" w:hint="eastAsia"/>
                <w:color w:val="000000" w:themeColor="text1"/>
                <w:sz w:val="28"/>
                <w:szCs w:val="28"/>
              </w:rPr>
            </w:pPr>
          </w:p>
        </w:tc>
      </w:tr>
      <w:tr w:rsidR="00E70BFF" w14:paraId="11CCF4E0" w14:textId="77777777">
        <w:trPr>
          <w:trHeight w:val="563"/>
          <w:jc w:val="center"/>
        </w:trPr>
        <w:tc>
          <w:tcPr>
            <w:tcW w:w="720" w:type="dxa"/>
            <w:vAlign w:val="center"/>
          </w:tcPr>
          <w:p w14:paraId="6031DD24" w14:textId="77777777" w:rsidR="00E70BFF" w:rsidRDefault="00601BFF">
            <w:pPr>
              <w:spacing w:line="320" w:lineRule="exact"/>
              <w:jc w:val="center"/>
              <w:rPr>
                <w:rFonts w:ascii="楷体" w:eastAsia="楷体" w:hAnsi="楷体" w:hint="eastAsia"/>
                <w:color w:val="000000" w:themeColor="text1"/>
              </w:rPr>
            </w:pPr>
            <w:r>
              <w:rPr>
                <w:rFonts w:ascii="楷体" w:eastAsia="楷体" w:hAnsi="楷体" w:hint="eastAsia"/>
                <w:color w:val="000000" w:themeColor="text1"/>
              </w:rPr>
              <w:t>2</w:t>
            </w:r>
          </w:p>
        </w:tc>
        <w:tc>
          <w:tcPr>
            <w:tcW w:w="1800" w:type="dxa"/>
            <w:vAlign w:val="center"/>
          </w:tcPr>
          <w:p w14:paraId="73FDA270" w14:textId="77777777" w:rsidR="00E70BFF" w:rsidRDefault="00E70BFF">
            <w:pPr>
              <w:spacing w:line="320" w:lineRule="exact"/>
              <w:jc w:val="center"/>
              <w:rPr>
                <w:rFonts w:ascii="仿宋" w:eastAsia="仿宋" w:hAnsi="仿宋" w:hint="eastAsia"/>
                <w:color w:val="000000" w:themeColor="text1"/>
                <w:sz w:val="28"/>
                <w:szCs w:val="28"/>
              </w:rPr>
            </w:pPr>
          </w:p>
        </w:tc>
        <w:tc>
          <w:tcPr>
            <w:tcW w:w="1440" w:type="dxa"/>
            <w:vAlign w:val="center"/>
          </w:tcPr>
          <w:p w14:paraId="644DA642" w14:textId="77777777" w:rsidR="00E70BFF" w:rsidRDefault="00E70BFF">
            <w:pPr>
              <w:spacing w:line="320" w:lineRule="exact"/>
              <w:jc w:val="center"/>
              <w:rPr>
                <w:rFonts w:ascii="仿宋" w:eastAsia="仿宋" w:hAnsi="仿宋" w:hint="eastAsia"/>
                <w:color w:val="000000" w:themeColor="text1"/>
                <w:sz w:val="28"/>
                <w:szCs w:val="28"/>
              </w:rPr>
            </w:pPr>
          </w:p>
        </w:tc>
        <w:tc>
          <w:tcPr>
            <w:tcW w:w="1080" w:type="dxa"/>
            <w:vAlign w:val="center"/>
          </w:tcPr>
          <w:p w14:paraId="11F030AF" w14:textId="77777777" w:rsidR="00E70BFF" w:rsidRDefault="00E70BFF">
            <w:pPr>
              <w:spacing w:line="320" w:lineRule="exact"/>
              <w:jc w:val="center"/>
              <w:rPr>
                <w:rFonts w:ascii="仿宋" w:eastAsia="仿宋" w:hAnsi="仿宋" w:hint="eastAsia"/>
                <w:color w:val="000000" w:themeColor="text1"/>
                <w:sz w:val="28"/>
                <w:szCs w:val="28"/>
              </w:rPr>
            </w:pPr>
          </w:p>
        </w:tc>
        <w:tc>
          <w:tcPr>
            <w:tcW w:w="1260" w:type="dxa"/>
            <w:vAlign w:val="center"/>
          </w:tcPr>
          <w:p w14:paraId="468862F8" w14:textId="77777777" w:rsidR="00E70BFF" w:rsidRDefault="00E70BFF">
            <w:pPr>
              <w:spacing w:line="320" w:lineRule="exact"/>
              <w:jc w:val="center"/>
              <w:rPr>
                <w:rFonts w:ascii="仿宋" w:eastAsia="仿宋" w:hAnsi="仿宋" w:hint="eastAsia"/>
                <w:color w:val="000000" w:themeColor="text1"/>
                <w:sz w:val="28"/>
                <w:szCs w:val="28"/>
              </w:rPr>
            </w:pPr>
          </w:p>
        </w:tc>
        <w:tc>
          <w:tcPr>
            <w:tcW w:w="1260" w:type="dxa"/>
            <w:vAlign w:val="center"/>
          </w:tcPr>
          <w:p w14:paraId="7949A32D" w14:textId="77777777" w:rsidR="00E70BFF" w:rsidRDefault="00E70BFF">
            <w:pPr>
              <w:spacing w:line="320" w:lineRule="exact"/>
              <w:jc w:val="center"/>
              <w:rPr>
                <w:rFonts w:ascii="仿宋" w:eastAsia="仿宋" w:hAnsi="仿宋" w:hint="eastAsia"/>
                <w:color w:val="000000" w:themeColor="text1"/>
                <w:sz w:val="28"/>
                <w:szCs w:val="28"/>
              </w:rPr>
            </w:pPr>
          </w:p>
        </w:tc>
        <w:tc>
          <w:tcPr>
            <w:tcW w:w="1080" w:type="dxa"/>
            <w:vAlign w:val="center"/>
          </w:tcPr>
          <w:p w14:paraId="1905E272" w14:textId="77777777" w:rsidR="00E70BFF" w:rsidRDefault="00E70BFF">
            <w:pPr>
              <w:spacing w:line="320" w:lineRule="exact"/>
              <w:jc w:val="center"/>
              <w:rPr>
                <w:rFonts w:ascii="仿宋" w:eastAsia="仿宋" w:hAnsi="仿宋" w:hint="eastAsia"/>
                <w:color w:val="000000" w:themeColor="text1"/>
                <w:sz w:val="28"/>
                <w:szCs w:val="28"/>
              </w:rPr>
            </w:pPr>
          </w:p>
        </w:tc>
      </w:tr>
      <w:tr w:rsidR="00E70BFF" w14:paraId="0A5DF218" w14:textId="77777777">
        <w:trPr>
          <w:trHeight w:val="563"/>
          <w:jc w:val="center"/>
        </w:trPr>
        <w:tc>
          <w:tcPr>
            <w:tcW w:w="720" w:type="dxa"/>
            <w:vAlign w:val="center"/>
          </w:tcPr>
          <w:p w14:paraId="7EDAF775" w14:textId="77777777" w:rsidR="00E70BFF" w:rsidRDefault="00601BFF">
            <w:pPr>
              <w:spacing w:line="320" w:lineRule="exact"/>
              <w:jc w:val="center"/>
              <w:rPr>
                <w:rFonts w:ascii="楷体" w:eastAsia="楷体" w:hAnsi="楷体" w:hint="eastAsia"/>
                <w:color w:val="000000" w:themeColor="text1"/>
              </w:rPr>
            </w:pPr>
            <w:r>
              <w:rPr>
                <w:rFonts w:ascii="楷体" w:eastAsia="楷体" w:hAnsi="楷体" w:cs="仿宋_GB2312" w:hint="eastAsia"/>
                <w:color w:val="000000" w:themeColor="text1"/>
              </w:rPr>
              <w:t>…</w:t>
            </w:r>
          </w:p>
        </w:tc>
        <w:tc>
          <w:tcPr>
            <w:tcW w:w="1800" w:type="dxa"/>
            <w:vAlign w:val="center"/>
          </w:tcPr>
          <w:p w14:paraId="31544BA6" w14:textId="77777777" w:rsidR="00E70BFF" w:rsidRDefault="00E70BFF">
            <w:pPr>
              <w:spacing w:line="320" w:lineRule="exact"/>
              <w:jc w:val="center"/>
              <w:rPr>
                <w:rFonts w:ascii="仿宋" w:eastAsia="仿宋" w:hAnsi="仿宋" w:hint="eastAsia"/>
                <w:color w:val="000000" w:themeColor="text1"/>
                <w:sz w:val="28"/>
                <w:szCs w:val="28"/>
              </w:rPr>
            </w:pPr>
          </w:p>
        </w:tc>
        <w:tc>
          <w:tcPr>
            <w:tcW w:w="1440" w:type="dxa"/>
            <w:vAlign w:val="center"/>
          </w:tcPr>
          <w:p w14:paraId="09E6FACC" w14:textId="77777777" w:rsidR="00E70BFF" w:rsidRDefault="00E70BFF">
            <w:pPr>
              <w:spacing w:line="320" w:lineRule="exact"/>
              <w:jc w:val="center"/>
              <w:rPr>
                <w:rFonts w:ascii="仿宋" w:eastAsia="仿宋" w:hAnsi="仿宋" w:hint="eastAsia"/>
                <w:color w:val="000000" w:themeColor="text1"/>
                <w:sz w:val="28"/>
                <w:szCs w:val="28"/>
              </w:rPr>
            </w:pPr>
          </w:p>
        </w:tc>
        <w:tc>
          <w:tcPr>
            <w:tcW w:w="1080" w:type="dxa"/>
            <w:vAlign w:val="center"/>
          </w:tcPr>
          <w:p w14:paraId="7D300F44" w14:textId="77777777" w:rsidR="00E70BFF" w:rsidRDefault="00E70BFF">
            <w:pPr>
              <w:spacing w:line="320" w:lineRule="exact"/>
              <w:jc w:val="center"/>
              <w:rPr>
                <w:rFonts w:ascii="仿宋" w:eastAsia="仿宋" w:hAnsi="仿宋" w:hint="eastAsia"/>
                <w:color w:val="000000" w:themeColor="text1"/>
                <w:sz w:val="28"/>
                <w:szCs w:val="28"/>
              </w:rPr>
            </w:pPr>
          </w:p>
        </w:tc>
        <w:tc>
          <w:tcPr>
            <w:tcW w:w="1260" w:type="dxa"/>
            <w:vAlign w:val="center"/>
          </w:tcPr>
          <w:p w14:paraId="37C69585" w14:textId="77777777" w:rsidR="00E70BFF" w:rsidRDefault="00E70BFF">
            <w:pPr>
              <w:spacing w:line="320" w:lineRule="exact"/>
              <w:jc w:val="center"/>
              <w:rPr>
                <w:rFonts w:ascii="仿宋" w:eastAsia="仿宋" w:hAnsi="仿宋" w:hint="eastAsia"/>
                <w:color w:val="000000" w:themeColor="text1"/>
                <w:sz w:val="28"/>
                <w:szCs w:val="28"/>
              </w:rPr>
            </w:pPr>
          </w:p>
        </w:tc>
        <w:tc>
          <w:tcPr>
            <w:tcW w:w="1260" w:type="dxa"/>
            <w:vAlign w:val="center"/>
          </w:tcPr>
          <w:p w14:paraId="5862E5DB" w14:textId="77777777" w:rsidR="00E70BFF" w:rsidRDefault="00E70BFF">
            <w:pPr>
              <w:spacing w:line="320" w:lineRule="exact"/>
              <w:jc w:val="center"/>
              <w:rPr>
                <w:rFonts w:ascii="仿宋" w:eastAsia="仿宋" w:hAnsi="仿宋" w:hint="eastAsia"/>
                <w:color w:val="000000" w:themeColor="text1"/>
                <w:sz w:val="28"/>
                <w:szCs w:val="28"/>
              </w:rPr>
            </w:pPr>
          </w:p>
        </w:tc>
        <w:tc>
          <w:tcPr>
            <w:tcW w:w="1080" w:type="dxa"/>
            <w:vAlign w:val="center"/>
          </w:tcPr>
          <w:p w14:paraId="6518FAE4" w14:textId="77777777" w:rsidR="00E70BFF" w:rsidRDefault="00E70BFF">
            <w:pPr>
              <w:spacing w:line="320" w:lineRule="exact"/>
              <w:jc w:val="center"/>
              <w:rPr>
                <w:rFonts w:ascii="仿宋" w:eastAsia="仿宋" w:hAnsi="仿宋" w:hint="eastAsia"/>
                <w:color w:val="000000" w:themeColor="text1"/>
                <w:sz w:val="28"/>
                <w:szCs w:val="28"/>
              </w:rPr>
            </w:pPr>
          </w:p>
        </w:tc>
      </w:tr>
    </w:tbl>
    <w:p w14:paraId="511D4075" w14:textId="77777777" w:rsidR="00E70BFF" w:rsidRDefault="00601BFF">
      <w:pPr>
        <w:ind w:firstLineChars="200" w:firstLine="480"/>
        <w:rPr>
          <w:rFonts w:ascii="楷体" w:eastAsia="楷体" w:hAnsi="楷体" w:cs="仿宋_GB2312" w:hint="eastAsia"/>
          <w:color w:val="000000" w:themeColor="text1"/>
        </w:rPr>
      </w:pPr>
      <w:r>
        <w:rPr>
          <w:rFonts w:ascii="楷体" w:eastAsia="楷体" w:hAnsi="楷体" w:cs="仿宋_GB2312" w:hint="eastAsia"/>
          <w:color w:val="000000" w:themeColor="text1"/>
        </w:rPr>
        <w:t>注：培训项目以正式文件为准，培训人数以签到表为准。</w:t>
      </w:r>
    </w:p>
    <w:p w14:paraId="6A3EBC1E" w14:textId="77777777" w:rsidR="00E70BFF" w:rsidRDefault="00601BFF">
      <w:pPr>
        <w:spacing w:beforeLines="50" w:before="163"/>
        <w:ind w:firstLineChars="200" w:firstLine="560"/>
        <w:rPr>
          <w:rFonts w:ascii="黑体" w:eastAsia="黑体" w:hAnsi="黑体" w:hint="eastAsia"/>
          <w:color w:val="000000" w:themeColor="text1"/>
          <w:sz w:val="28"/>
          <w:szCs w:val="28"/>
        </w:rPr>
      </w:pPr>
      <w:r>
        <w:rPr>
          <w:rFonts w:ascii="黑体" w:eastAsia="黑体" w:hAnsi="黑体" w:hint="eastAsia"/>
          <w:color w:val="000000" w:themeColor="text1"/>
          <w:sz w:val="28"/>
          <w:szCs w:val="28"/>
        </w:rPr>
        <w:t>（三）安全工作情况</w:t>
      </w:r>
    </w:p>
    <w:tbl>
      <w:tblPr>
        <w:tblStyle w:val="a9"/>
        <w:tblW w:w="0" w:type="auto"/>
        <w:tblLook w:val="04A0" w:firstRow="1" w:lastRow="0" w:firstColumn="1" w:lastColumn="0" w:noHBand="0" w:noVBand="1"/>
      </w:tblPr>
      <w:tblGrid>
        <w:gridCol w:w="2075"/>
        <w:gridCol w:w="2076"/>
        <w:gridCol w:w="4139"/>
      </w:tblGrid>
      <w:tr w:rsidR="00E70BFF" w14:paraId="354EED12" w14:textId="77777777">
        <w:trPr>
          <w:trHeight w:val="392"/>
        </w:trPr>
        <w:tc>
          <w:tcPr>
            <w:tcW w:w="4261" w:type="dxa"/>
            <w:gridSpan w:val="2"/>
            <w:vAlign w:val="center"/>
          </w:tcPr>
          <w:p w14:paraId="03C3AF28" w14:textId="77777777" w:rsidR="00E70BFF" w:rsidRDefault="00601BFF">
            <w:pPr>
              <w:adjustRightInd w:val="0"/>
              <w:snapToGrid w:val="0"/>
              <w:jc w:val="center"/>
              <w:rPr>
                <w:rFonts w:ascii="黑体" w:eastAsia="黑体" w:hAnsi="黑体" w:cs="Times New Roman" w:hint="eastAsia"/>
                <w:bCs/>
                <w:color w:val="000000" w:themeColor="text1"/>
              </w:rPr>
            </w:pPr>
            <w:r>
              <w:rPr>
                <w:rFonts w:ascii="黑体" w:eastAsia="黑体" w:hAnsi="黑体" w:cs="Times New Roman" w:hint="eastAsia"/>
                <w:bCs/>
                <w:color w:val="000000" w:themeColor="text1"/>
              </w:rPr>
              <w:t>安全教育培训情况</w:t>
            </w:r>
          </w:p>
        </w:tc>
        <w:tc>
          <w:tcPr>
            <w:tcW w:w="4261" w:type="dxa"/>
            <w:vAlign w:val="center"/>
          </w:tcPr>
          <w:p w14:paraId="0523465C" w14:textId="77777777" w:rsidR="00E70BFF" w:rsidRDefault="002620BE">
            <w:pPr>
              <w:adjustRightInd w:val="0"/>
              <w:snapToGrid w:val="0"/>
              <w:jc w:val="center"/>
              <w:rPr>
                <w:rFonts w:ascii="楷体" w:eastAsia="楷体" w:hAnsi="楷体" w:cs="Times New Roman" w:hint="eastAsia"/>
                <w:bCs/>
                <w:color w:val="000000" w:themeColor="text1"/>
              </w:rPr>
            </w:pPr>
            <w:r w:rsidRPr="002620BE">
              <w:rPr>
                <w:rFonts w:ascii="Times New Roman" w:eastAsia="楷体" w:hAnsi="Times New Roman" w:cs="Times New Roman"/>
                <w:bCs/>
                <w:color w:val="000000" w:themeColor="text1"/>
              </w:rPr>
              <w:t>132</w:t>
            </w:r>
            <w:r w:rsidR="00601BFF">
              <w:rPr>
                <w:rFonts w:ascii="楷体" w:eastAsia="楷体" w:hAnsi="楷体" w:cs="Times New Roman" w:hint="eastAsia"/>
                <w:bCs/>
                <w:color w:val="000000" w:themeColor="text1"/>
              </w:rPr>
              <w:t>人次</w:t>
            </w:r>
          </w:p>
        </w:tc>
      </w:tr>
      <w:tr w:rsidR="00E70BFF" w14:paraId="31CAC84A" w14:textId="77777777">
        <w:trPr>
          <w:trHeight w:val="392"/>
        </w:trPr>
        <w:tc>
          <w:tcPr>
            <w:tcW w:w="8522" w:type="dxa"/>
            <w:gridSpan w:val="3"/>
            <w:vAlign w:val="center"/>
          </w:tcPr>
          <w:p w14:paraId="2FE9A77A" w14:textId="77777777" w:rsidR="00E70BFF" w:rsidRDefault="00601BFF">
            <w:pPr>
              <w:adjustRightInd w:val="0"/>
              <w:snapToGrid w:val="0"/>
              <w:jc w:val="center"/>
              <w:rPr>
                <w:rFonts w:ascii="黑体" w:eastAsia="黑体" w:hAnsi="黑体" w:cs="Times New Roman" w:hint="eastAsia"/>
                <w:bCs/>
                <w:color w:val="000000" w:themeColor="text1"/>
              </w:rPr>
            </w:pPr>
            <w:r>
              <w:rPr>
                <w:rFonts w:ascii="黑体" w:eastAsia="黑体" w:hAnsi="黑体" w:cs="Times New Roman" w:hint="eastAsia"/>
                <w:bCs/>
                <w:color w:val="000000" w:themeColor="text1"/>
              </w:rPr>
              <w:t>是否发生安全责任事故</w:t>
            </w:r>
          </w:p>
        </w:tc>
      </w:tr>
      <w:tr w:rsidR="00E70BFF" w14:paraId="6DD5E838" w14:textId="77777777">
        <w:trPr>
          <w:trHeight w:val="392"/>
        </w:trPr>
        <w:tc>
          <w:tcPr>
            <w:tcW w:w="4260" w:type="dxa"/>
            <w:gridSpan w:val="2"/>
            <w:vAlign w:val="center"/>
          </w:tcPr>
          <w:p w14:paraId="4B7297F9" w14:textId="77777777" w:rsidR="00E70BFF" w:rsidRDefault="00601BFF">
            <w:pPr>
              <w:adjustRightInd w:val="0"/>
              <w:snapToGrid w:val="0"/>
              <w:jc w:val="center"/>
              <w:rPr>
                <w:rFonts w:ascii="黑体" w:eastAsia="黑体" w:hAnsi="黑体" w:cs="Times New Roman" w:hint="eastAsia"/>
                <w:bCs/>
                <w:color w:val="000000" w:themeColor="text1"/>
              </w:rPr>
            </w:pPr>
            <w:r>
              <w:rPr>
                <w:rFonts w:ascii="黑体" w:eastAsia="黑体" w:hAnsi="黑体" w:cs="Times New Roman" w:hint="eastAsia"/>
                <w:bCs/>
                <w:color w:val="000000" w:themeColor="text1"/>
              </w:rPr>
              <w:t>伤亡人数（人）</w:t>
            </w:r>
          </w:p>
        </w:tc>
        <w:tc>
          <w:tcPr>
            <w:tcW w:w="4262" w:type="dxa"/>
            <w:vMerge w:val="restart"/>
            <w:vAlign w:val="center"/>
          </w:tcPr>
          <w:p w14:paraId="063D042D" w14:textId="77777777" w:rsidR="00E70BFF" w:rsidRDefault="00601BFF">
            <w:pPr>
              <w:adjustRightInd w:val="0"/>
              <w:snapToGrid w:val="0"/>
              <w:jc w:val="center"/>
              <w:rPr>
                <w:rFonts w:ascii="黑体" w:eastAsia="黑体" w:hAnsi="黑体" w:cs="Times New Roman" w:hint="eastAsia"/>
                <w:bCs/>
                <w:color w:val="000000" w:themeColor="text1"/>
              </w:rPr>
            </w:pPr>
            <w:r>
              <w:rPr>
                <w:rFonts w:ascii="黑体" w:eastAsia="黑体" w:hAnsi="黑体" w:cs="Times New Roman" w:hint="eastAsia"/>
                <w:bCs/>
                <w:color w:val="000000" w:themeColor="text1"/>
              </w:rPr>
              <w:t>未发生</w:t>
            </w:r>
          </w:p>
        </w:tc>
      </w:tr>
      <w:tr w:rsidR="00E70BFF" w14:paraId="77F4948C" w14:textId="77777777">
        <w:trPr>
          <w:trHeight w:val="392"/>
        </w:trPr>
        <w:tc>
          <w:tcPr>
            <w:tcW w:w="2130" w:type="dxa"/>
            <w:vAlign w:val="center"/>
          </w:tcPr>
          <w:p w14:paraId="423A9D30" w14:textId="77777777" w:rsidR="00E70BFF" w:rsidRDefault="00601BFF">
            <w:pPr>
              <w:adjustRightInd w:val="0"/>
              <w:snapToGrid w:val="0"/>
              <w:jc w:val="center"/>
              <w:rPr>
                <w:rFonts w:ascii="黑体" w:eastAsia="黑体" w:hAnsi="黑体" w:cs="Times New Roman" w:hint="eastAsia"/>
                <w:bCs/>
                <w:color w:val="000000" w:themeColor="text1"/>
              </w:rPr>
            </w:pPr>
            <w:r>
              <w:rPr>
                <w:rFonts w:ascii="黑体" w:eastAsia="黑体" w:hAnsi="黑体" w:cs="Times New Roman" w:hint="eastAsia"/>
                <w:bCs/>
                <w:color w:val="000000" w:themeColor="text1"/>
              </w:rPr>
              <w:t>伤</w:t>
            </w:r>
          </w:p>
        </w:tc>
        <w:tc>
          <w:tcPr>
            <w:tcW w:w="2130" w:type="dxa"/>
            <w:vAlign w:val="center"/>
          </w:tcPr>
          <w:p w14:paraId="5DAD0331" w14:textId="77777777" w:rsidR="00E70BFF" w:rsidRDefault="00601BFF">
            <w:pPr>
              <w:adjustRightInd w:val="0"/>
              <w:snapToGrid w:val="0"/>
              <w:jc w:val="center"/>
              <w:rPr>
                <w:rFonts w:ascii="黑体" w:eastAsia="黑体" w:hAnsi="黑体" w:cs="Times New Roman" w:hint="eastAsia"/>
                <w:bCs/>
                <w:color w:val="000000" w:themeColor="text1"/>
              </w:rPr>
            </w:pPr>
            <w:r>
              <w:rPr>
                <w:rFonts w:ascii="黑体" w:eastAsia="黑体" w:hAnsi="黑体" w:cs="Times New Roman" w:hint="eastAsia"/>
                <w:bCs/>
                <w:color w:val="000000" w:themeColor="text1"/>
              </w:rPr>
              <w:t>亡</w:t>
            </w:r>
          </w:p>
        </w:tc>
        <w:tc>
          <w:tcPr>
            <w:tcW w:w="4262" w:type="dxa"/>
            <w:vMerge/>
            <w:vAlign w:val="center"/>
          </w:tcPr>
          <w:p w14:paraId="516056F3" w14:textId="77777777" w:rsidR="00E70BFF" w:rsidRDefault="00E70BFF">
            <w:pPr>
              <w:adjustRightInd w:val="0"/>
              <w:snapToGrid w:val="0"/>
              <w:jc w:val="center"/>
              <w:rPr>
                <w:rFonts w:ascii="仿宋" w:eastAsia="仿宋" w:hAnsi="仿宋" w:cs="Times New Roman" w:hint="eastAsia"/>
                <w:bCs/>
                <w:color w:val="000000" w:themeColor="text1"/>
                <w:sz w:val="28"/>
                <w:szCs w:val="28"/>
              </w:rPr>
            </w:pPr>
          </w:p>
        </w:tc>
      </w:tr>
      <w:tr w:rsidR="00E70BFF" w14:paraId="709E6FD5" w14:textId="77777777">
        <w:trPr>
          <w:trHeight w:val="392"/>
        </w:trPr>
        <w:tc>
          <w:tcPr>
            <w:tcW w:w="2130" w:type="dxa"/>
            <w:vAlign w:val="center"/>
          </w:tcPr>
          <w:p w14:paraId="7CF3AAC1" w14:textId="77777777" w:rsidR="00E70BFF" w:rsidRDefault="00E70BFF">
            <w:pPr>
              <w:adjustRightInd w:val="0"/>
              <w:snapToGrid w:val="0"/>
              <w:jc w:val="center"/>
              <w:rPr>
                <w:rFonts w:ascii="仿宋" w:eastAsia="仿宋" w:hAnsi="仿宋" w:cs="Times New Roman" w:hint="eastAsia"/>
                <w:bCs/>
                <w:color w:val="000000" w:themeColor="text1"/>
                <w:sz w:val="28"/>
                <w:szCs w:val="28"/>
              </w:rPr>
            </w:pPr>
          </w:p>
        </w:tc>
        <w:tc>
          <w:tcPr>
            <w:tcW w:w="2130" w:type="dxa"/>
            <w:vAlign w:val="center"/>
          </w:tcPr>
          <w:p w14:paraId="2AEA9D89" w14:textId="77777777" w:rsidR="00E70BFF" w:rsidRDefault="00E70BFF">
            <w:pPr>
              <w:adjustRightInd w:val="0"/>
              <w:snapToGrid w:val="0"/>
              <w:jc w:val="center"/>
              <w:rPr>
                <w:rFonts w:ascii="仿宋" w:eastAsia="仿宋" w:hAnsi="仿宋" w:cs="Times New Roman" w:hint="eastAsia"/>
                <w:bCs/>
                <w:color w:val="000000" w:themeColor="text1"/>
                <w:sz w:val="28"/>
                <w:szCs w:val="28"/>
              </w:rPr>
            </w:pPr>
          </w:p>
        </w:tc>
        <w:tc>
          <w:tcPr>
            <w:tcW w:w="4262" w:type="dxa"/>
            <w:vAlign w:val="center"/>
          </w:tcPr>
          <w:p w14:paraId="05AA4825" w14:textId="77777777" w:rsidR="00E70BFF" w:rsidRDefault="002620BE">
            <w:pPr>
              <w:adjustRightInd w:val="0"/>
              <w:snapToGrid w:val="0"/>
              <w:jc w:val="center"/>
              <w:rPr>
                <w:rFonts w:ascii="仿宋" w:eastAsia="仿宋" w:hAnsi="仿宋" w:cs="Times New Roman" w:hint="eastAsia"/>
                <w:bCs/>
                <w:color w:val="000000" w:themeColor="text1"/>
                <w:sz w:val="28"/>
                <w:szCs w:val="28"/>
              </w:rPr>
            </w:pPr>
            <w:r>
              <w:rPr>
                <w:rFonts w:ascii="仿宋" w:eastAsia="仿宋" w:hAnsi="仿宋" w:cs="Times New Roman"/>
                <w:bCs/>
                <w:color w:val="000000" w:themeColor="text1"/>
                <w:sz w:val="28"/>
                <w:szCs w:val="28"/>
              </w:rPr>
              <w:t>√</w:t>
            </w:r>
          </w:p>
        </w:tc>
      </w:tr>
    </w:tbl>
    <w:p w14:paraId="093527A8" w14:textId="77777777" w:rsidR="00E70BFF" w:rsidRDefault="00601BFF">
      <w:pPr>
        <w:adjustRightInd w:val="0"/>
        <w:snapToGrid w:val="0"/>
        <w:ind w:firstLineChars="200" w:firstLine="480"/>
        <w:rPr>
          <w:rFonts w:ascii="楷体" w:eastAsia="楷体" w:hAnsi="楷体" w:cs="Times New Roman" w:hint="eastAsia"/>
          <w:bCs/>
          <w:color w:val="000000" w:themeColor="text1"/>
        </w:rPr>
      </w:pPr>
      <w:r>
        <w:rPr>
          <w:rFonts w:ascii="楷体" w:eastAsia="楷体" w:hAnsi="楷体" w:cs="Times New Roman" w:hint="eastAsia"/>
          <w:bCs/>
          <w:color w:val="000000" w:themeColor="text1"/>
        </w:rPr>
        <w:t>注：安全责任事故以所在高校发布的安全责任事故通报文件为准。如未发生安全责任事故，请在其下方表格打钩。如发生安全责任事故，请说明伤亡人数。</w:t>
      </w:r>
    </w:p>
    <w:p w14:paraId="573F1373" w14:textId="77777777" w:rsidR="00384510" w:rsidRDefault="00384510" w:rsidP="009B5764">
      <w:pPr>
        <w:widowControl/>
        <w:jc w:val="center"/>
        <w:rPr>
          <w:rFonts w:ascii="黑体" w:eastAsia="黑体" w:hAnsi="黑体" w:cs="Times New Roman" w:hint="eastAsia"/>
          <w:b/>
          <w:bCs/>
          <w:color w:val="000000" w:themeColor="text1"/>
          <w:sz w:val="32"/>
          <w:szCs w:val="32"/>
        </w:rPr>
      </w:pPr>
      <w:r>
        <w:rPr>
          <w:rFonts w:ascii="黑体" w:eastAsia="黑体" w:hAnsi="黑体" w:cs="Times New Roman"/>
          <w:b/>
          <w:bCs/>
          <w:color w:val="000000" w:themeColor="text1"/>
          <w:sz w:val="32"/>
          <w:szCs w:val="32"/>
        </w:rPr>
        <w:br w:type="page"/>
      </w:r>
      <w:r w:rsidR="009B5764" w:rsidRPr="009B5764">
        <w:rPr>
          <w:rFonts w:ascii="黑体" w:eastAsia="黑体" w:hAnsi="黑体" w:cs="Times New Roman"/>
          <w:b/>
          <w:bCs/>
          <w:noProof/>
          <w:color w:val="000000" w:themeColor="text1"/>
          <w:sz w:val="32"/>
          <w:szCs w:val="32"/>
        </w:rPr>
        <w:lastRenderedPageBreak/>
        <w:drawing>
          <wp:inline distT="0" distB="0" distL="0" distR="0" wp14:anchorId="29D9FE31" wp14:editId="2AF9685B">
            <wp:extent cx="5270500" cy="7873232"/>
            <wp:effectExtent l="0" t="0" r="6350" b="0"/>
            <wp:docPr id="2" name="图片 2" descr="C:\Users\SPY\AppData\Local\Temp\WeChat Files\2f2224426527aefc15a0078b3a493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Y\AppData\Local\Temp\WeChat Files\2f2224426527aefc15a0078b3a493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7873232"/>
                    </a:xfrm>
                    <a:prstGeom prst="rect">
                      <a:avLst/>
                    </a:prstGeom>
                    <a:noFill/>
                    <a:ln>
                      <a:noFill/>
                    </a:ln>
                  </pic:spPr>
                </pic:pic>
              </a:graphicData>
            </a:graphic>
          </wp:inline>
        </w:drawing>
      </w:r>
    </w:p>
    <w:sectPr w:rsidR="00384510">
      <w:footerReference w:type="default" r:id="rId8"/>
      <w:pgSz w:w="11900" w:h="16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7E99" w14:textId="77777777" w:rsidR="00A90E37" w:rsidRDefault="00A90E37">
      <w:r>
        <w:separator/>
      </w:r>
    </w:p>
  </w:endnote>
  <w:endnote w:type="continuationSeparator" w:id="0">
    <w:p w14:paraId="282F1FEE" w14:textId="77777777" w:rsidR="00A90E37" w:rsidRDefault="00A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409577"/>
    </w:sdtPr>
    <w:sdtEndPr>
      <w:rPr>
        <w:rFonts w:ascii="Times New Roman" w:hAnsi="Times New Roman" w:cs="Times New Roman"/>
      </w:rPr>
    </w:sdtEndPr>
    <w:sdtContent>
      <w:p w14:paraId="5F3CCA96" w14:textId="77777777" w:rsidR="00910DA1" w:rsidRPr="009B5764" w:rsidRDefault="00910DA1">
        <w:pPr>
          <w:pStyle w:val="a5"/>
          <w:jc w:val="center"/>
          <w:rPr>
            <w:rFonts w:ascii="Times New Roman" w:hAnsi="Times New Roman" w:cs="Times New Roman"/>
          </w:rPr>
        </w:pPr>
        <w:r w:rsidRPr="009B5764">
          <w:rPr>
            <w:rFonts w:ascii="Times New Roman" w:hAnsi="Times New Roman" w:cs="Times New Roman"/>
          </w:rPr>
          <w:fldChar w:fldCharType="begin"/>
        </w:r>
        <w:r w:rsidRPr="009B5764">
          <w:rPr>
            <w:rFonts w:ascii="Times New Roman" w:hAnsi="Times New Roman" w:cs="Times New Roman"/>
          </w:rPr>
          <w:instrText>PAGE   \* MERGEFORMAT</w:instrText>
        </w:r>
        <w:r w:rsidRPr="009B5764">
          <w:rPr>
            <w:rFonts w:ascii="Times New Roman" w:hAnsi="Times New Roman" w:cs="Times New Roman"/>
          </w:rPr>
          <w:fldChar w:fldCharType="separate"/>
        </w:r>
        <w:r w:rsidR="009943C4" w:rsidRPr="009943C4">
          <w:rPr>
            <w:rFonts w:ascii="Times New Roman" w:hAnsi="Times New Roman" w:cs="Times New Roman"/>
            <w:noProof/>
            <w:lang w:val="zh-CN"/>
          </w:rPr>
          <w:t>10</w:t>
        </w:r>
        <w:r w:rsidRPr="009B5764">
          <w:rPr>
            <w:rFonts w:ascii="Times New Roman" w:hAnsi="Times New Roman" w:cs="Times New Roman"/>
          </w:rPr>
          <w:fldChar w:fldCharType="end"/>
        </w:r>
      </w:p>
    </w:sdtContent>
  </w:sdt>
  <w:p w14:paraId="3A34C325" w14:textId="77777777" w:rsidR="00910DA1" w:rsidRDefault="00910D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BC3E" w14:textId="77777777" w:rsidR="00A90E37" w:rsidRDefault="00A90E37">
      <w:r>
        <w:separator/>
      </w:r>
    </w:p>
  </w:footnote>
  <w:footnote w:type="continuationSeparator" w:id="0">
    <w:p w14:paraId="1634FD3F" w14:textId="77777777" w:rsidR="00A90E37" w:rsidRDefault="00A90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06"/>
    <w:rsid w:val="00004310"/>
    <w:rsid w:val="00022DCA"/>
    <w:rsid w:val="000237CF"/>
    <w:rsid w:val="00024A5A"/>
    <w:rsid w:val="00044D85"/>
    <w:rsid w:val="00067E42"/>
    <w:rsid w:val="000725DB"/>
    <w:rsid w:val="000768A2"/>
    <w:rsid w:val="00086867"/>
    <w:rsid w:val="000958A9"/>
    <w:rsid w:val="000E55E8"/>
    <w:rsid w:val="000E5AF0"/>
    <w:rsid w:val="00117856"/>
    <w:rsid w:val="00120246"/>
    <w:rsid w:val="00137B40"/>
    <w:rsid w:val="00152120"/>
    <w:rsid w:val="001522DA"/>
    <w:rsid w:val="00153C5C"/>
    <w:rsid w:val="00157EEC"/>
    <w:rsid w:val="00165AC5"/>
    <w:rsid w:val="00172DB8"/>
    <w:rsid w:val="00192565"/>
    <w:rsid w:val="001A24B8"/>
    <w:rsid w:val="001A3BB1"/>
    <w:rsid w:val="001A7536"/>
    <w:rsid w:val="001D6462"/>
    <w:rsid w:val="001E1DCA"/>
    <w:rsid w:val="001E3193"/>
    <w:rsid w:val="001E7F53"/>
    <w:rsid w:val="001F50D6"/>
    <w:rsid w:val="00246D1F"/>
    <w:rsid w:val="002570D2"/>
    <w:rsid w:val="00260E32"/>
    <w:rsid w:val="002620BE"/>
    <w:rsid w:val="00263513"/>
    <w:rsid w:val="0027225C"/>
    <w:rsid w:val="00274DA3"/>
    <w:rsid w:val="00277A91"/>
    <w:rsid w:val="0029464E"/>
    <w:rsid w:val="002B0A00"/>
    <w:rsid w:val="002C669C"/>
    <w:rsid w:val="002D6D43"/>
    <w:rsid w:val="002E0881"/>
    <w:rsid w:val="002E73BD"/>
    <w:rsid w:val="002F56DB"/>
    <w:rsid w:val="003167DB"/>
    <w:rsid w:val="003514F0"/>
    <w:rsid w:val="00351C12"/>
    <w:rsid w:val="00363A43"/>
    <w:rsid w:val="003647CF"/>
    <w:rsid w:val="00367498"/>
    <w:rsid w:val="00383097"/>
    <w:rsid w:val="00384510"/>
    <w:rsid w:val="00391928"/>
    <w:rsid w:val="00394001"/>
    <w:rsid w:val="00397FF2"/>
    <w:rsid w:val="003A4001"/>
    <w:rsid w:val="003A665C"/>
    <w:rsid w:val="003C4FFF"/>
    <w:rsid w:val="003D0BEF"/>
    <w:rsid w:val="003E01DE"/>
    <w:rsid w:val="003E7239"/>
    <w:rsid w:val="003F6B87"/>
    <w:rsid w:val="004048AD"/>
    <w:rsid w:val="00411736"/>
    <w:rsid w:val="0042301E"/>
    <w:rsid w:val="0042690C"/>
    <w:rsid w:val="004270CD"/>
    <w:rsid w:val="004522E2"/>
    <w:rsid w:val="004604EC"/>
    <w:rsid w:val="0046335C"/>
    <w:rsid w:val="0049294E"/>
    <w:rsid w:val="004B0368"/>
    <w:rsid w:val="004B49A3"/>
    <w:rsid w:val="004B7E75"/>
    <w:rsid w:val="004C1EC8"/>
    <w:rsid w:val="004C1F5E"/>
    <w:rsid w:val="004D1BAD"/>
    <w:rsid w:val="004D2B81"/>
    <w:rsid w:val="004E3255"/>
    <w:rsid w:val="004F27AD"/>
    <w:rsid w:val="00500DA4"/>
    <w:rsid w:val="00504DC8"/>
    <w:rsid w:val="00516971"/>
    <w:rsid w:val="0054070B"/>
    <w:rsid w:val="0055030B"/>
    <w:rsid w:val="005513FC"/>
    <w:rsid w:val="00555806"/>
    <w:rsid w:val="00562740"/>
    <w:rsid w:val="00564095"/>
    <w:rsid w:val="005679F7"/>
    <w:rsid w:val="00571B4B"/>
    <w:rsid w:val="00573912"/>
    <w:rsid w:val="005756DD"/>
    <w:rsid w:val="00577F20"/>
    <w:rsid w:val="005938FB"/>
    <w:rsid w:val="005B7DE6"/>
    <w:rsid w:val="005D01F7"/>
    <w:rsid w:val="005D0736"/>
    <w:rsid w:val="005E52A5"/>
    <w:rsid w:val="00601BFF"/>
    <w:rsid w:val="006041BB"/>
    <w:rsid w:val="00613227"/>
    <w:rsid w:val="006167A0"/>
    <w:rsid w:val="00636CA7"/>
    <w:rsid w:val="00673EC6"/>
    <w:rsid w:val="00682C85"/>
    <w:rsid w:val="00684342"/>
    <w:rsid w:val="00696B85"/>
    <w:rsid w:val="006A0C22"/>
    <w:rsid w:val="006D4FA6"/>
    <w:rsid w:val="006D67D3"/>
    <w:rsid w:val="006F597C"/>
    <w:rsid w:val="00707008"/>
    <w:rsid w:val="007121E6"/>
    <w:rsid w:val="00721EFC"/>
    <w:rsid w:val="00722AED"/>
    <w:rsid w:val="0072781A"/>
    <w:rsid w:val="00731006"/>
    <w:rsid w:val="007556CC"/>
    <w:rsid w:val="00773249"/>
    <w:rsid w:val="007768EC"/>
    <w:rsid w:val="00785A58"/>
    <w:rsid w:val="007921BC"/>
    <w:rsid w:val="007A130E"/>
    <w:rsid w:val="007A7F01"/>
    <w:rsid w:val="007B1657"/>
    <w:rsid w:val="007C26B7"/>
    <w:rsid w:val="007C72C1"/>
    <w:rsid w:val="008112D4"/>
    <w:rsid w:val="0082199A"/>
    <w:rsid w:val="008312D0"/>
    <w:rsid w:val="00836E97"/>
    <w:rsid w:val="0085403E"/>
    <w:rsid w:val="008614C5"/>
    <w:rsid w:val="00877294"/>
    <w:rsid w:val="0088415B"/>
    <w:rsid w:val="008844A1"/>
    <w:rsid w:val="008858E7"/>
    <w:rsid w:val="008A2496"/>
    <w:rsid w:val="008A26CB"/>
    <w:rsid w:val="008D11D8"/>
    <w:rsid w:val="008D604D"/>
    <w:rsid w:val="008D7917"/>
    <w:rsid w:val="008E74BB"/>
    <w:rsid w:val="008F179F"/>
    <w:rsid w:val="008F66D3"/>
    <w:rsid w:val="008F683E"/>
    <w:rsid w:val="00902DE6"/>
    <w:rsid w:val="00910DA1"/>
    <w:rsid w:val="00913ACC"/>
    <w:rsid w:val="00914CFB"/>
    <w:rsid w:val="009160AB"/>
    <w:rsid w:val="00923471"/>
    <w:rsid w:val="009378CA"/>
    <w:rsid w:val="00956A43"/>
    <w:rsid w:val="009705FC"/>
    <w:rsid w:val="0097171D"/>
    <w:rsid w:val="00972C96"/>
    <w:rsid w:val="00977BCB"/>
    <w:rsid w:val="00982199"/>
    <w:rsid w:val="0099138D"/>
    <w:rsid w:val="00993A69"/>
    <w:rsid w:val="009943C4"/>
    <w:rsid w:val="00995B87"/>
    <w:rsid w:val="009B20B2"/>
    <w:rsid w:val="009B5764"/>
    <w:rsid w:val="009B6A2C"/>
    <w:rsid w:val="009E27AB"/>
    <w:rsid w:val="009F2C4D"/>
    <w:rsid w:val="009F5BCC"/>
    <w:rsid w:val="00A33E0B"/>
    <w:rsid w:val="00A64B02"/>
    <w:rsid w:val="00A7545E"/>
    <w:rsid w:val="00A85D7B"/>
    <w:rsid w:val="00A90E37"/>
    <w:rsid w:val="00AA7370"/>
    <w:rsid w:val="00AB05A9"/>
    <w:rsid w:val="00AB27F1"/>
    <w:rsid w:val="00AB2B69"/>
    <w:rsid w:val="00AC36AA"/>
    <w:rsid w:val="00AE7E36"/>
    <w:rsid w:val="00B13307"/>
    <w:rsid w:val="00B23129"/>
    <w:rsid w:val="00B40E37"/>
    <w:rsid w:val="00B44470"/>
    <w:rsid w:val="00B44937"/>
    <w:rsid w:val="00B54E1E"/>
    <w:rsid w:val="00B62E8E"/>
    <w:rsid w:val="00B83EE0"/>
    <w:rsid w:val="00B908C7"/>
    <w:rsid w:val="00BA216D"/>
    <w:rsid w:val="00BB2959"/>
    <w:rsid w:val="00BC61F0"/>
    <w:rsid w:val="00BD1EB9"/>
    <w:rsid w:val="00BD4C0F"/>
    <w:rsid w:val="00BD5723"/>
    <w:rsid w:val="00BE32FE"/>
    <w:rsid w:val="00BE60A0"/>
    <w:rsid w:val="00C12FCB"/>
    <w:rsid w:val="00C1640C"/>
    <w:rsid w:val="00C16503"/>
    <w:rsid w:val="00C20D5E"/>
    <w:rsid w:val="00C8508C"/>
    <w:rsid w:val="00C92499"/>
    <w:rsid w:val="00CA4A00"/>
    <w:rsid w:val="00CB6DDC"/>
    <w:rsid w:val="00CC6874"/>
    <w:rsid w:val="00CD22C4"/>
    <w:rsid w:val="00CD2AFA"/>
    <w:rsid w:val="00CF2BB9"/>
    <w:rsid w:val="00CF3217"/>
    <w:rsid w:val="00D0521E"/>
    <w:rsid w:val="00D104A7"/>
    <w:rsid w:val="00D15DBA"/>
    <w:rsid w:val="00D202D4"/>
    <w:rsid w:val="00D21521"/>
    <w:rsid w:val="00D34F2B"/>
    <w:rsid w:val="00D3547C"/>
    <w:rsid w:val="00D415CE"/>
    <w:rsid w:val="00D533D2"/>
    <w:rsid w:val="00D554C0"/>
    <w:rsid w:val="00D641CC"/>
    <w:rsid w:val="00D737B2"/>
    <w:rsid w:val="00D86262"/>
    <w:rsid w:val="00D8654B"/>
    <w:rsid w:val="00D93445"/>
    <w:rsid w:val="00DA017B"/>
    <w:rsid w:val="00DA7ED2"/>
    <w:rsid w:val="00DC08C3"/>
    <w:rsid w:val="00DC3A53"/>
    <w:rsid w:val="00DC5F2B"/>
    <w:rsid w:val="00DD099D"/>
    <w:rsid w:val="00DD27BF"/>
    <w:rsid w:val="00DD3CDA"/>
    <w:rsid w:val="00DE592A"/>
    <w:rsid w:val="00DF7F78"/>
    <w:rsid w:val="00E1124F"/>
    <w:rsid w:val="00E16FE1"/>
    <w:rsid w:val="00E26B1D"/>
    <w:rsid w:val="00E37A7A"/>
    <w:rsid w:val="00E42D8E"/>
    <w:rsid w:val="00E55BE5"/>
    <w:rsid w:val="00E66B1C"/>
    <w:rsid w:val="00E70BFF"/>
    <w:rsid w:val="00E85D1F"/>
    <w:rsid w:val="00E90C54"/>
    <w:rsid w:val="00E95D7D"/>
    <w:rsid w:val="00EB3DE5"/>
    <w:rsid w:val="00ED437C"/>
    <w:rsid w:val="00EE0B70"/>
    <w:rsid w:val="00EE1D33"/>
    <w:rsid w:val="00EE7354"/>
    <w:rsid w:val="00F07C93"/>
    <w:rsid w:val="00F4081E"/>
    <w:rsid w:val="00F53442"/>
    <w:rsid w:val="00F56122"/>
    <w:rsid w:val="00F73CBF"/>
    <w:rsid w:val="00F754A0"/>
    <w:rsid w:val="00F9467E"/>
    <w:rsid w:val="00FB3D68"/>
    <w:rsid w:val="00FE502F"/>
    <w:rsid w:val="00FF0539"/>
    <w:rsid w:val="00FF6332"/>
    <w:rsid w:val="01400C69"/>
    <w:rsid w:val="023D3627"/>
    <w:rsid w:val="063F0A13"/>
    <w:rsid w:val="0E48700C"/>
    <w:rsid w:val="123D518D"/>
    <w:rsid w:val="1C0C59AF"/>
    <w:rsid w:val="1D51771C"/>
    <w:rsid w:val="27B57D38"/>
    <w:rsid w:val="2D3B33EE"/>
    <w:rsid w:val="3A566DA2"/>
    <w:rsid w:val="46515B20"/>
    <w:rsid w:val="541C0DB8"/>
    <w:rsid w:val="5B8D4072"/>
    <w:rsid w:val="5B9D6319"/>
    <w:rsid w:val="62BC14D0"/>
    <w:rsid w:val="7BA00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3931"/>
  <w15:docId w15:val="{7284EC53-59A7-4DA6-A265-9FBBA8BD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uiPriority w:val="22"/>
    <w:qFormat/>
    <w:rPr>
      <w:b/>
      <w:bCs/>
    </w:rPr>
  </w:style>
  <w:style w:type="character" w:styleId="ab">
    <w:name w:val="Hyperlink"/>
    <w:basedOn w:val="a0"/>
    <w:qFormat/>
    <w:rPr>
      <w:color w:val="0000FF"/>
      <w:u w:val="single"/>
    </w:rPr>
  </w:style>
  <w:style w:type="character" w:customStyle="1" w:styleId="10">
    <w:name w:val="标题 1 字符"/>
    <w:basedOn w:val="a0"/>
    <w:link w:val="1"/>
    <w:uiPriority w:val="9"/>
    <w:qFormat/>
    <w:rPr>
      <w:rFonts w:ascii="Times New Roman" w:hAnsi="Times New Roman" w:cs="Times New Roman"/>
      <w:b/>
      <w:bCs/>
      <w:kern w:val="36"/>
      <w:sz w:val="48"/>
      <w:szCs w:val="48"/>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styleId="ac">
    <w:name w:val="Plain Text"/>
    <w:basedOn w:val="a"/>
    <w:link w:val="ad"/>
    <w:rsid w:val="00785A58"/>
    <w:rPr>
      <w:rFonts w:ascii="宋体" w:eastAsia="宋体" w:hAnsi="Courier New" w:cs="Times New Roman" w:hint="eastAsia"/>
      <w:sz w:val="21"/>
      <w:szCs w:val="20"/>
    </w:rPr>
  </w:style>
  <w:style w:type="character" w:customStyle="1" w:styleId="ad">
    <w:name w:val="纯文本 字符"/>
    <w:basedOn w:val="a0"/>
    <w:link w:val="ac"/>
    <w:rsid w:val="00785A58"/>
    <w:rPr>
      <w:rFonts w:ascii="宋体" w:eastAsia="宋体" w:hAnsi="Courier New" w:cs="Times New Roman"/>
      <w:kern w:val="2"/>
      <w:sz w:val="21"/>
    </w:rPr>
  </w:style>
  <w:style w:type="paragraph" w:styleId="ae">
    <w:name w:val="Normal (Web)"/>
    <w:basedOn w:val="a"/>
    <w:uiPriority w:val="99"/>
    <w:unhideWhenUsed/>
    <w:rsid w:val="00785A58"/>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5444">
      <w:bodyDiv w:val="1"/>
      <w:marLeft w:val="0"/>
      <w:marRight w:val="0"/>
      <w:marTop w:val="0"/>
      <w:marBottom w:val="0"/>
      <w:divBdr>
        <w:top w:val="none" w:sz="0" w:space="0" w:color="auto"/>
        <w:left w:val="none" w:sz="0" w:space="0" w:color="auto"/>
        <w:bottom w:val="none" w:sz="0" w:space="0" w:color="auto"/>
        <w:right w:val="none" w:sz="0" w:space="0" w:color="auto"/>
      </w:divBdr>
    </w:div>
    <w:div w:id="143354409">
      <w:bodyDiv w:val="1"/>
      <w:marLeft w:val="0"/>
      <w:marRight w:val="0"/>
      <w:marTop w:val="0"/>
      <w:marBottom w:val="0"/>
      <w:divBdr>
        <w:top w:val="none" w:sz="0" w:space="0" w:color="auto"/>
        <w:left w:val="none" w:sz="0" w:space="0" w:color="auto"/>
        <w:bottom w:val="none" w:sz="0" w:space="0" w:color="auto"/>
        <w:right w:val="none" w:sz="0" w:space="0" w:color="auto"/>
      </w:divBdr>
    </w:div>
    <w:div w:id="189031217">
      <w:bodyDiv w:val="1"/>
      <w:marLeft w:val="0"/>
      <w:marRight w:val="0"/>
      <w:marTop w:val="0"/>
      <w:marBottom w:val="0"/>
      <w:divBdr>
        <w:top w:val="none" w:sz="0" w:space="0" w:color="auto"/>
        <w:left w:val="none" w:sz="0" w:space="0" w:color="auto"/>
        <w:bottom w:val="none" w:sz="0" w:space="0" w:color="auto"/>
        <w:right w:val="none" w:sz="0" w:space="0" w:color="auto"/>
      </w:divBdr>
    </w:div>
    <w:div w:id="218320243">
      <w:bodyDiv w:val="1"/>
      <w:marLeft w:val="0"/>
      <w:marRight w:val="0"/>
      <w:marTop w:val="0"/>
      <w:marBottom w:val="0"/>
      <w:divBdr>
        <w:top w:val="none" w:sz="0" w:space="0" w:color="auto"/>
        <w:left w:val="none" w:sz="0" w:space="0" w:color="auto"/>
        <w:bottom w:val="none" w:sz="0" w:space="0" w:color="auto"/>
        <w:right w:val="none" w:sz="0" w:space="0" w:color="auto"/>
      </w:divBdr>
    </w:div>
    <w:div w:id="310793152">
      <w:bodyDiv w:val="1"/>
      <w:marLeft w:val="0"/>
      <w:marRight w:val="0"/>
      <w:marTop w:val="0"/>
      <w:marBottom w:val="0"/>
      <w:divBdr>
        <w:top w:val="none" w:sz="0" w:space="0" w:color="auto"/>
        <w:left w:val="none" w:sz="0" w:space="0" w:color="auto"/>
        <w:bottom w:val="none" w:sz="0" w:space="0" w:color="auto"/>
        <w:right w:val="none" w:sz="0" w:space="0" w:color="auto"/>
      </w:divBdr>
    </w:div>
    <w:div w:id="546140669">
      <w:bodyDiv w:val="1"/>
      <w:marLeft w:val="0"/>
      <w:marRight w:val="0"/>
      <w:marTop w:val="0"/>
      <w:marBottom w:val="0"/>
      <w:divBdr>
        <w:top w:val="none" w:sz="0" w:space="0" w:color="auto"/>
        <w:left w:val="none" w:sz="0" w:space="0" w:color="auto"/>
        <w:bottom w:val="none" w:sz="0" w:space="0" w:color="auto"/>
        <w:right w:val="none" w:sz="0" w:space="0" w:color="auto"/>
      </w:divBdr>
    </w:div>
    <w:div w:id="670641827">
      <w:bodyDiv w:val="1"/>
      <w:marLeft w:val="0"/>
      <w:marRight w:val="0"/>
      <w:marTop w:val="0"/>
      <w:marBottom w:val="0"/>
      <w:divBdr>
        <w:top w:val="none" w:sz="0" w:space="0" w:color="auto"/>
        <w:left w:val="none" w:sz="0" w:space="0" w:color="auto"/>
        <w:bottom w:val="none" w:sz="0" w:space="0" w:color="auto"/>
        <w:right w:val="none" w:sz="0" w:space="0" w:color="auto"/>
      </w:divBdr>
    </w:div>
    <w:div w:id="697244425">
      <w:bodyDiv w:val="1"/>
      <w:marLeft w:val="0"/>
      <w:marRight w:val="0"/>
      <w:marTop w:val="0"/>
      <w:marBottom w:val="0"/>
      <w:divBdr>
        <w:top w:val="none" w:sz="0" w:space="0" w:color="auto"/>
        <w:left w:val="none" w:sz="0" w:space="0" w:color="auto"/>
        <w:bottom w:val="none" w:sz="0" w:space="0" w:color="auto"/>
        <w:right w:val="none" w:sz="0" w:space="0" w:color="auto"/>
      </w:divBdr>
    </w:div>
    <w:div w:id="720710363">
      <w:bodyDiv w:val="1"/>
      <w:marLeft w:val="0"/>
      <w:marRight w:val="0"/>
      <w:marTop w:val="0"/>
      <w:marBottom w:val="0"/>
      <w:divBdr>
        <w:top w:val="none" w:sz="0" w:space="0" w:color="auto"/>
        <w:left w:val="none" w:sz="0" w:space="0" w:color="auto"/>
        <w:bottom w:val="none" w:sz="0" w:space="0" w:color="auto"/>
        <w:right w:val="none" w:sz="0" w:space="0" w:color="auto"/>
      </w:divBdr>
    </w:div>
    <w:div w:id="867448723">
      <w:bodyDiv w:val="1"/>
      <w:marLeft w:val="0"/>
      <w:marRight w:val="0"/>
      <w:marTop w:val="0"/>
      <w:marBottom w:val="0"/>
      <w:divBdr>
        <w:top w:val="none" w:sz="0" w:space="0" w:color="auto"/>
        <w:left w:val="none" w:sz="0" w:space="0" w:color="auto"/>
        <w:bottom w:val="none" w:sz="0" w:space="0" w:color="auto"/>
        <w:right w:val="none" w:sz="0" w:space="0" w:color="auto"/>
      </w:divBdr>
    </w:div>
    <w:div w:id="871918841">
      <w:bodyDiv w:val="1"/>
      <w:marLeft w:val="0"/>
      <w:marRight w:val="0"/>
      <w:marTop w:val="0"/>
      <w:marBottom w:val="0"/>
      <w:divBdr>
        <w:top w:val="none" w:sz="0" w:space="0" w:color="auto"/>
        <w:left w:val="none" w:sz="0" w:space="0" w:color="auto"/>
        <w:bottom w:val="none" w:sz="0" w:space="0" w:color="auto"/>
        <w:right w:val="none" w:sz="0" w:space="0" w:color="auto"/>
      </w:divBdr>
    </w:div>
    <w:div w:id="956642258">
      <w:bodyDiv w:val="1"/>
      <w:marLeft w:val="0"/>
      <w:marRight w:val="0"/>
      <w:marTop w:val="0"/>
      <w:marBottom w:val="0"/>
      <w:divBdr>
        <w:top w:val="none" w:sz="0" w:space="0" w:color="auto"/>
        <w:left w:val="none" w:sz="0" w:space="0" w:color="auto"/>
        <w:bottom w:val="none" w:sz="0" w:space="0" w:color="auto"/>
        <w:right w:val="none" w:sz="0" w:space="0" w:color="auto"/>
      </w:divBdr>
    </w:div>
    <w:div w:id="957838227">
      <w:bodyDiv w:val="1"/>
      <w:marLeft w:val="0"/>
      <w:marRight w:val="0"/>
      <w:marTop w:val="0"/>
      <w:marBottom w:val="0"/>
      <w:divBdr>
        <w:top w:val="none" w:sz="0" w:space="0" w:color="auto"/>
        <w:left w:val="none" w:sz="0" w:space="0" w:color="auto"/>
        <w:bottom w:val="none" w:sz="0" w:space="0" w:color="auto"/>
        <w:right w:val="none" w:sz="0" w:space="0" w:color="auto"/>
      </w:divBdr>
    </w:div>
    <w:div w:id="1007559345">
      <w:bodyDiv w:val="1"/>
      <w:marLeft w:val="0"/>
      <w:marRight w:val="0"/>
      <w:marTop w:val="0"/>
      <w:marBottom w:val="0"/>
      <w:divBdr>
        <w:top w:val="none" w:sz="0" w:space="0" w:color="auto"/>
        <w:left w:val="none" w:sz="0" w:space="0" w:color="auto"/>
        <w:bottom w:val="none" w:sz="0" w:space="0" w:color="auto"/>
        <w:right w:val="none" w:sz="0" w:space="0" w:color="auto"/>
      </w:divBdr>
    </w:div>
    <w:div w:id="1146512456">
      <w:bodyDiv w:val="1"/>
      <w:marLeft w:val="0"/>
      <w:marRight w:val="0"/>
      <w:marTop w:val="0"/>
      <w:marBottom w:val="0"/>
      <w:divBdr>
        <w:top w:val="none" w:sz="0" w:space="0" w:color="auto"/>
        <w:left w:val="none" w:sz="0" w:space="0" w:color="auto"/>
        <w:bottom w:val="none" w:sz="0" w:space="0" w:color="auto"/>
        <w:right w:val="none" w:sz="0" w:space="0" w:color="auto"/>
      </w:divBdr>
    </w:div>
    <w:div w:id="1164513057">
      <w:bodyDiv w:val="1"/>
      <w:marLeft w:val="0"/>
      <w:marRight w:val="0"/>
      <w:marTop w:val="0"/>
      <w:marBottom w:val="0"/>
      <w:divBdr>
        <w:top w:val="none" w:sz="0" w:space="0" w:color="auto"/>
        <w:left w:val="none" w:sz="0" w:space="0" w:color="auto"/>
        <w:bottom w:val="none" w:sz="0" w:space="0" w:color="auto"/>
        <w:right w:val="none" w:sz="0" w:space="0" w:color="auto"/>
      </w:divBdr>
    </w:div>
    <w:div w:id="1198197376">
      <w:bodyDiv w:val="1"/>
      <w:marLeft w:val="0"/>
      <w:marRight w:val="0"/>
      <w:marTop w:val="0"/>
      <w:marBottom w:val="0"/>
      <w:divBdr>
        <w:top w:val="none" w:sz="0" w:space="0" w:color="auto"/>
        <w:left w:val="none" w:sz="0" w:space="0" w:color="auto"/>
        <w:bottom w:val="none" w:sz="0" w:space="0" w:color="auto"/>
        <w:right w:val="none" w:sz="0" w:space="0" w:color="auto"/>
      </w:divBdr>
    </w:div>
    <w:div w:id="1208764054">
      <w:bodyDiv w:val="1"/>
      <w:marLeft w:val="0"/>
      <w:marRight w:val="0"/>
      <w:marTop w:val="0"/>
      <w:marBottom w:val="0"/>
      <w:divBdr>
        <w:top w:val="none" w:sz="0" w:space="0" w:color="auto"/>
        <w:left w:val="none" w:sz="0" w:space="0" w:color="auto"/>
        <w:bottom w:val="none" w:sz="0" w:space="0" w:color="auto"/>
        <w:right w:val="none" w:sz="0" w:space="0" w:color="auto"/>
      </w:divBdr>
    </w:div>
    <w:div w:id="1235625981">
      <w:bodyDiv w:val="1"/>
      <w:marLeft w:val="0"/>
      <w:marRight w:val="0"/>
      <w:marTop w:val="0"/>
      <w:marBottom w:val="0"/>
      <w:divBdr>
        <w:top w:val="none" w:sz="0" w:space="0" w:color="auto"/>
        <w:left w:val="none" w:sz="0" w:space="0" w:color="auto"/>
        <w:bottom w:val="none" w:sz="0" w:space="0" w:color="auto"/>
        <w:right w:val="none" w:sz="0" w:space="0" w:color="auto"/>
      </w:divBdr>
    </w:div>
    <w:div w:id="1276057293">
      <w:bodyDiv w:val="1"/>
      <w:marLeft w:val="0"/>
      <w:marRight w:val="0"/>
      <w:marTop w:val="0"/>
      <w:marBottom w:val="0"/>
      <w:divBdr>
        <w:top w:val="none" w:sz="0" w:space="0" w:color="auto"/>
        <w:left w:val="none" w:sz="0" w:space="0" w:color="auto"/>
        <w:bottom w:val="none" w:sz="0" w:space="0" w:color="auto"/>
        <w:right w:val="none" w:sz="0" w:space="0" w:color="auto"/>
      </w:divBdr>
    </w:div>
    <w:div w:id="1409842837">
      <w:bodyDiv w:val="1"/>
      <w:marLeft w:val="0"/>
      <w:marRight w:val="0"/>
      <w:marTop w:val="0"/>
      <w:marBottom w:val="0"/>
      <w:divBdr>
        <w:top w:val="none" w:sz="0" w:space="0" w:color="auto"/>
        <w:left w:val="none" w:sz="0" w:space="0" w:color="auto"/>
        <w:bottom w:val="none" w:sz="0" w:space="0" w:color="auto"/>
        <w:right w:val="none" w:sz="0" w:space="0" w:color="auto"/>
      </w:divBdr>
    </w:div>
    <w:div w:id="1439135084">
      <w:bodyDiv w:val="1"/>
      <w:marLeft w:val="0"/>
      <w:marRight w:val="0"/>
      <w:marTop w:val="0"/>
      <w:marBottom w:val="0"/>
      <w:divBdr>
        <w:top w:val="none" w:sz="0" w:space="0" w:color="auto"/>
        <w:left w:val="none" w:sz="0" w:space="0" w:color="auto"/>
        <w:bottom w:val="none" w:sz="0" w:space="0" w:color="auto"/>
        <w:right w:val="none" w:sz="0" w:space="0" w:color="auto"/>
      </w:divBdr>
    </w:div>
    <w:div w:id="1532380273">
      <w:bodyDiv w:val="1"/>
      <w:marLeft w:val="0"/>
      <w:marRight w:val="0"/>
      <w:marTop w:val="0"/>
      <w:marBottom w:val="0"/>
      <w:divBdr>
        <w:top w:val="none" w:sz="0" w:space="0" w:color="auto"/>
        <w:left w:val="none" w:sz="0" w:space="0" w:color="auto"/>
        <w:bottom w:val="none" w:sz="0" w:space="0" w:color="auto"/>
        <w:right w:val="none" w:sz="0" w:space="0" w:color="auto"/>
      </w:divBdr>
    </w:div>
    <w:div w:id="1581866832">
      <w:bodyDiv w:val="1"/>
      <w:marLeft w:val="0"/>
      <w:marRight w:val="0"/>
      <w:marTop w:val="0"/>
      <w:marBottom w:val="0"/>
      <w:divBdr>
        <w:top w:val="none" w:sz="0" w:space="0" w:color="auto"/>
        <w:left w:val="none" w:sz="0" w:space="0" w:color="auto"/>
        <w:bottom w:val="none" w:sz="0" w:space="0" w:color="auto"/>
        <w:right w:val="none" w:sz="0" w:space="0" w:color="auto"/>
      </w:divBdr>
    </w:div>
    <w:div w:id="1820805389">
      <w:bodyDiv w:val="1"/>
      <w:marLeft w:val="0"/>
      <w:marRight w:val="0"/>
      <w:marTop w:val="0"/>
      <w:marBottom w:val="0"/>
      <w:divBdr>
        <w:top w:val="none" w:sz="0" w:space="0" w:color="auto"/>
        <w:left w:val="none" w:sz="0" w:space="0" w:color="auto"/>
        <w:bottom w:val="none" w:sz="0" w:space="0" w:color="auto"/>
        <w:right w:val="none" w:sz="0" w:space="0" w:color="auto"/>
      </w:divBdr>
    </w:div>
    <w:div w:id="1888445397">
      <w:bodyDiv w:val="1"/>
      <w:marLeft w:val="0"/>
      <w:marRight w:val="0"/>
      <w:marTop w:val="0"/>
      <w:marBottom w:val="0"/>
      <w:divBdr>
        <w:top w:val="none" w:sz="0" w:space="0" w:color="auto"/>
        <w:left w:val="none" w:sz="0" w:space="0" w:color="auto"/>
        <w:bottom w:val="none" w:sz="0" w:space="0" w:color="auto"/>
        <w:right w:val="none" w:sz="0" w:space="0" w:color="auto"/>
      </w:divBdr>
    </w:div>
    <w:div w:id="1927764677">
      <w:bodyDiv w:val="1"/>
      <w:marLeft w:val="0"/>
      <w:marRight w:val="0"/>
      <w:marTop w:val="0"/>
      <w:marBottom w:val="0"/>
      <w:divBdr>
        <w:top w:val="none" w:sz="0" w:space="0" w:color="auto"/>
        <w:left w:val="none" w:sz="0" w:space="0" w:color="auto"/>
        <w:bottom w:val="none" w:sz="0" w:space="0" w:color="auto"/>
        <w:right w:val="none" w:sz="0" w:space="0" w:color="auto"/>
      </w:divBdr>
    </w:div>
    <w:div w:id="1933777032">
      <w:bodyDiv w:val="1"/>
      <w:marLeft w:val="0"/>
      <w:marRight w:val="0"/>
      <w:marTop w:val="0"/>
      <w:marBottom w:val="0"/>
      <w:divBdr>
        <w:top w:val="none" w:sz="0" w:space="0" w:color="auto"/>
        <w:left w:val="none" w:sz="0" w:space="0" w:color="auto"/>
        <w:bottom w:val="none" w:sz="0" w:space="0" w:color="auto"/>
        <w:right w:val="none" w:sz="0" w:space="0" w:color="auto"/>
      </w:divBdr>
    </w:div>
    <w:div w:id="2040231072">
      <w:bodyDiv w:val="1"/>
      <w:marLeft w:val="0"/>
      <w:marRight w:val="0"/>
      <w:marTop w:val="0"/>
      <w:marBottom w:val="0"/>
      <w:divBdr>
        <w:top w:val="none" w:sz="0" w:space="0" w:color="auto"/>
        <w:left w:val="none" w:sz="0" w:space="0" w:color="auto"/>
        <w:bottom w:val="none" w:sz="0" w:space="0" w:color="auto"/>
        <w:right w:val="none" w:sz="0" w:space="0" w:color="auto"/>
      </w:divBdr>
    </w:div>
    <w:div w:id="2061586631">
      <w:bodyDiv w:val="1"/>
      <w:marLeft w:val="0"/>
      <w:marRight w:val="0"/>
      <w:marTop w:val="0"/>
      <w:marBottom w:val="0"/>
      <w:divBdr>
        <w:top w:val="none" w:sz="0" w:space="0" w:color="auto"/>
        <w:left w:val="none" w:sz="0" w:space="0" w:color="auto"/>
        <w:bottom w:val="none" w:sz="0" w:space="0" w:color="auto"/>
        <w:right w:val="none" w:sz="0" w:space="0" w:color="auto"/>
      </w:divBdr>
    </w:div>
    <w:div w:id="2084521738">
      <w:bodyDiv w:val="1"/>
      <w:marLeft w:val="0"/>
      <w:marRight w:val="0"/>
      <w:marTop w:val="0"/>
      <w:marBottom w:val="0"/>
      <w:divBdr>
        <w:top w:val="none" w:sz="0" w:space="0" w:color="auto"/>
        <w:left w:val="none" w:sz="0" w:space="0" w:color="auto"/>
        <w:bottom w:val="none" w:sz="0" w:space="0" w:color="auto"/>
        <w:right w:val="none" w:sz="0" w:space="0" w:color="auto"/>
      </w:divBdr>
    </w:div>
    <w:div w:id="212464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4372</Words>
  <Characters>24922</Characters>
  <Application>Microsoft Office Word</Application>
  <DocSecurity>0</DocSecurity>
  <Lines>207</Lines>
  <Paragraphs>58</Paragraphs>
  <ScaleCrop>false</ScaleCrop>
  <Company>微软中国</Company>
  <LinksUpToDate>false</LinksUpToDate>
  <CharactersWithSpaces>29236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hao tong</dc:creator>
  <cp:lastModifiedBy>A</cp:lastModifiedBy>
  <cp:revision>2</cp:revision>
  <cp:lastPrinted>2021-03-12T02:25:00Z</cp:lastPrinted>
  <dcterms:created xsi:type="dcterms:W3CDTF">2026-04-23T08:47:00Z</dcterms:created>
  <dcterms:modified xsi:type="dcterms:W3CDTF">2026-04-23T08:47:00Z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